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C7F63" w14:textId="20BC2E2F" w:rsidR="005F2760" w:rsidRPr="00330E01" w:rsidRDefault="005F2760" w:rsidP="00367C84">
      <w:pPr>
        <w:pStyle w:val="Overskrift2"/>
      </w:pPr>
      <w:r w:rsidRPr="00330E01">
        <w:t>Christian Christensen</w:t>
      </w:r>
      <w:r w:rsidR="00367C84">
        <w:t xml:space="preserve"> om sin barndom på Nørrebro i 1880’erne</w:t>
      </w:r>
    </w:p>
    <w:p w14:paraId="1CF68414" w14:textId="27F4F9DE" w:rsidR="005F2760" w:rsidRPr="005F2760" w:rsidRDefault="005F2760" w:rsidP="005F2760">
      <w:pPr>
        <w:rPr>
          <w:rFonts w:ascii="Calibri" w:hAnsi="Calibri" w:cs="Calibri"/>
        </w:rPr>
      </w:pPr>
      <w:r w:rsidRPr="005F2760">
        <w:rPr>
          <w:rFonts w:ascii="Calibri" w:hAnsi="Calibri" w:cs="Calibri"/>
        </w:rPr>
        <w:t xml:space="preserve">Kildeintroduktion: </w:t>
      </w:r>
      <w:r w:rsidRPr="005F2760">
        <w:rPr>
          <w:rFonts w:ascii="Calibri" w:hAnsi="Calibri" w:cs="Calibri"/>
          <w:i/>
          <w:iCs/>
        </w:rPr>
        <w:t>Christian Christensen (1882-1960)</w:t>
      </w:r>
      <w:r w:rsidR="0059084B">
        <w:rPr>
          <w:rFonts w:ascii="Calibri" w:hAnsi="Calibri" w:cs="Calibri"/>
          <w:i/>
          <w:iCs/>
        </w:rPr>
        <w:t xml:space="preserve"> rejste </w:t>
      </w:r>
      <w:r w:rsidR="0059084B">
        <w:rPr>
          <w:rFonts w:ascii="Calibri" w:hAnsi="Calibri" w:cs="Calibri"/>
          <w:i/>
          <w:iCs/>
        </w:rPr>
        <w:t xml:space="preserve">i </w:t>
      </w:r>
      <w:r w:rsidR="00522FD7">
        <w:rPr>
          <w:rFonts w:ascii="Calibri" w:hAnsi="Calibri" w:cs="Calibri"/>
          <w:i/>
          <w:iCs/>
        </w:rPr>
        <w:t xml:space="preserve">1887 fra Lolland </w:t>
      </w:r>
      <w:r w:rsidR="0059084B">
        <w:rPr>
          <w:rFonts w:ascii="Calibri" w:hAnsi="Calibri" w:cs="Calibri"/>
          <w:i/>
          <w:iCs/>
        </w:rPr>
        <w:t>til København og flyttede ind i</w:t>
      </w:r>
      <w:r w:rsidR="0059084B" w:rsidRPr="005F2760">
        <w:rPr>
          <w:rFonts w:ascii="Calibri" w:hAnsi="Calibri" w:cs="Calibri"/>
          <w:i/>
          <w:iCs/>
        </w:rPr>
        <w:t xml:space="preserve"> fattigkvarteret "Rabarberland" på Nørrebro. </w:t>
      </w:r>
      <w:r w:rsidR="00522FD7">
        <w:rPr>
          <w:rFonts w:ascii="Calibri" w:hAnsi="Calibri" w:cs="Calibri"/>
          <w:i/>
          <w:iCs/>
        </w:rPr>
        <w:t xml:space="preserve">Han </w:t>
      </w:r>
      <w:r w:rsidRPr="005F2760">
        <w:rPr>
          <w:rFonts w:ascii="Calibri" w:hAnsi="Calibri" w:cs="Calibri"/>
          <w:i/>
          <w:iCs/>
        </w:rPr>
        <w:t xml:space="preserve">skrev </w:t>
      </w:r>
      <w:r w:rsidR="00367C84">
        <w:rPr>
          <w:rFonts w:ascii="Calibri" w:hAnsi="Calibri" w:cs="Calibri"/>
          <w:i/>
          <w:iCs/>
        </w:rPr>
        <w:t>sine</w:t>
      </w:r>
      <w:r w:rsidRPr="005F2760">
        <w:rPr>
          <w:rFonts w:ascii="Calibri" w:hAnsi="Calibri" w:cs="Calibri"/>
          <w:i/>
          <w:iCs/>
        </w:rPr>
        <w:t xml:space="preserve"> barndomserindringer</w:t>
      </w:r>
      <w:r w:rsidR="0087336C">
        <w:rPr>
          <w:rFonts w:ascii="Calibri" w:hAnsi="Calibri" w:cs="Calibri"/>
          <w:i/>
          <w:iCs/>
        </w:rPr>
        <w:t xml:space="preserve"> i sine sidste leveår</w:t>
      </w:r>
      <w:r w:rsidR="00D10B5C">
        <w:rPr>
          <w:rFonts w:ascii="Calibri" w:hAnsi="Calibri" w:cs="Calibri"/>
          <w:i/>
          <w:iCs/>
        </w:rPr>
        <w:t>, og de blev udgivet kort efter hans død.</w:t>
      </w:r>
      <w:r w:rsidRPr="005F2760">
        <w:rPr>
          <w:rFonts w:ascii="Calibri" w:hAnsi="Calibri" w:cs="Calibri"/>
          <w:i/>
          <w:iCs/>
        </w:rPr>
        <w:t xml:space="preserve"> I dette uddrag fortæller han om tiden kort efter familiens flytning. </w:t>
      </w:r>
    </w:p>
    <w:p w14:paraId="339FD235" w14:textId="41694A62" w:rsidR="005F2760" w:rsidRPr="005F2760" w:rsidRDefault="005F2760" w:rsidP="005F2760">
      <w:pPr>
        <w:rPr>
          <w:rFonts w:ascii="Calibri" w:hAnsi="Calibri" w:cs="Calibri"/>
          <w:b/>
          <w:bCs/>
        </w:rPr>
      </w:pPr>
      <w:r w:rsidRPr="005F2760">
        <w:rPr>
          <w:rFonts w:ascii="Calibri" w:hAnsi="Calibri" w:cs="Calibri"/>
          <w:b/>
          <w:bCs/>
        </w:rPr>
        <w:t>Mod dybet</w:t>
      </w:r>
    </w:p>
    <w:p w14:paraId="0264C801" w14:textId="1B346994" w:rsidR="005F2760" w:rsidRPr="005F2760" w:rsidRDefault="005F2760" w:rsidP="005F2760">
      <w:pPr>
        <w:rPr>
          <w:rFonts w:ascii="Calibri" w:hAnsi="Calibri" w:cs="Calibri"/>
        </w:rPr>
      </w:pPr>
      <w:r>
        <w:rPr>
          <w:rFonts w:ascii="Calibri" w:hAnsi="Calibri" w:cs="Calibri"/>
        </w:rPr>
        <w:t xml:space="preserve">(…) </w:t>
      </w:r>
      <w:r w:rsidRPr="005F2760">
        <w:rPr>
          <w:rFonts w:ascii="Calibri" w:hAnsi="Calibri" w:cs="Calibri"/>
        </w:rPr>
        <w:t>Min farbror skaffede hurtigt far arbejde ude i Jægersborggade, hvor Albertikoncernen var ved at rejse en hel gade. Min fars arbejde bestod i oprydning efter håndværkerne. Det varede i to uger, så blev han fyret. Nu begyndte den forgæves vandring rundt på de københavnske støberier. Men hvem havde brug for en ”kakkelovnsformer” fra Bandholm på Lolland? Ingen.</w:t>
      </w:r>
    </w:p>
    <w:p w14:paraId="6F598FEC" w14:textId="77777777" w:rsidR="005F2760" w:rsidRPr="005F2760" w:rsidRDefault="005F2760" w:rsidP="005F2760">
      <w:pPr>
        <w:rPr>
          <w:rFonts w:ascii="Calibri" w:hAnsi="Calibri" w:cs="Calibri"/>
        </w:rPr>
      </w:pPr>
      <w:r w:rsidRPr="005F2760">
        <w:rPr>
          <w:rFonts w:ascii="Calibri" w:hAnsi="Calibri" w:cs="Calibri"/>
        </w:rPr>
        <w:t xml:space="preserve">I sin søgen efter andet arbejde, stillede far hver morgen klokken 6 på ”Hans og Jørgen Larsens plads” I </w:t>
      </w:r>
      <w:proofErr w:type="spellStart"/>
      <w:r w:rsidRPr="005F2760">
        <w:rPr>
          <w:rFonts w:ascii="Calibri" w:hAnsi="Calibri" w:cs="Calibri"/>
        </w:rPr>
        <w:t>Griffenfeldsgade</w:t>
      </w:r>
      <w:proofErr w:type="spellEnd"/>
      <w:r w:rsidRPr="005F2760">
        <w:rPr>
          <w:rFonts w:ascii="Calibri" w:hAnsi="Calibri" w:cs="Calibri"/>
        </w:rPr>
        <w:t>. Dette firma drev ikke alene stenhuggeri, men havde flere hold brolæggere ude i byen, hvor der også var brug for arbejdsmænd til at lægge sten frem og støde med brolæggerjomfruen. Fra stenpladsen om morgenen gik turen ud til de forskellige brolæggerhold for at søge arbejde. Men der var aldrig brug for en arbejdsmand, som ingen kendte, og som tilmed var uorganiseret.</w:t>
      </w:r>
    </w:p>
    <w:p w14:paraId="59F34E77" w14:textId="77777777" w:rsidR="005F2760" w:rsidRPr="005F2760" w:rsidRDefault="005F2760" w:rsidP="005F2760">
      <w:pPr>
        <w:rPr>
          <w:rFonts w:ascii="Calibri" w:hAnsi="Calibri" w:cs="Calibri"/>
        </w:rPr>
      </w:pPr>
      <w:r w:rsidRPr="005F2760">
        <w:rPr>
          <w:rFonts w:ascii="Calibri" w:hAnsi="Calibri" w:cs="Calibri"/>
        </w:rPr>
        <w:t>Denne vandring efter arbejde varede cirka halvandet år, kun afbrudt af en enkelt dags job en gang imellem. Der var ingen understøttelse. Derimod var der en bestemmelse i fattigloven, der sagde, at de tilflyttere, der er ikke kunne klare sig, skulle sendes hjem på hjemstedskommunens regning. Denne bestemmelse spøgede stadig i fars hjerne. Det erfarede vi dog først, når han kom fuld hjem.</w:t>
      </w:r>
    </w:p>
    <w:p w14:paraId="66161434" w14:textId="7CECE47D" w:rsidR="005F2760" w:rsidRPr="005F2760" w:rsidRDefault="005F2760" w:rsidP="005F2760">
      <w:pPr>
        <w:rPr>
          <w:rFonts w:ascii="Calibri" w:hAnsi="Calibri" w:cs="Calibri"/>
        </w:rPr>
      </w:pPr>
      <w:r w:rsidRPr="005F2760">
        <w:rPr>
          <w:rFonts w:ascii="Calibri" w:hAnsi="Calibri" w:cs="Calibri"/>
        </w:rPr>
        <w:t>I begyndelsen kom han altid ædru hjem. Men efterhånden som han lærte de forskellige brolæggerhold at kende – og de ham – skete der en ændring. Et stykke mad blev der aldrig budt på, men snapsen var billig, og der var altid ”en lille en” til den arbejdsløse kammerat. Og far opdagede snart, at det var farligt at sige nej tak til snapsen. ”</w:t>
      </w:r>
      <w:r w:rsidRPr="005F2760">
        <w:rPr>
          <w:rFonts w:ascii="Calibri" w:hAnsi="Calibri" w:cs="Calibri"/>
          <w:i/>
          <w:iCs/>
        </w:rPr>
        <w:t xml:space="preserve">Gu’ ve’ </w:t>
      </w:r>
      <w:proofErr w:type="spellStart"/>
      <w:r w:rsidRPr="005F2760">
        <w:rPr>
          <w:rFonts w:ascii="Calibri" w:hAnsi="Calibri" w:cs="Calibri"/>
          <w:i/>
          <w:iCs/>
        </w:rPr>
        <w:t>va</w:t>
      </w:r>
      <w:proofErr w:type="spellEnd"/>
      <w:r w:rsidRPr="005F2760">
        <w:rPr>
          <w:rFonts w:ascii="Calibri" w:hAnsi="Calibri" w:cs="Calibri"/>
          <w:i/>
          <w:iCs/>
        </w:rPr>
        <w:t>’ sådan en lus bilder sig ind at sige nej tak, når man byder ham en snaps</w:t>
      </w:r>
      <w:r w:rsidRPr="005F2760">
        <w:rPr>
          <w:rFonts w:ascii="Calibri" w:hAnsi="Calibri" w:cs="Calibri"/>
        </w:rPr>
        <w:t xml:space="preserve">.” Ville far gøre sig håb om arbejde, måtte han sige ja tak og drikke med. Men når i dagens løb de forskellige arbejdshold var besøgt, var der kommet for mange snapse ned i den tomme mave, og far var ofte kendeligt beruset, når han om aftenen kom hjem. På disse aftener var far en forfærdelig karl. </w:t>
      </w:r>
      <w:r>
        <w:rPr>
          <w:rFonts w:ascii="Calibri" w:hAnsi="Calibri" w:cs="Calibri"/>
        </w:rPr>
        <w:t>(…)</w:t>
      </w:r>
    </w:p>
    <w:p w14:paraId="7811FB15" w14:textId="77777777" w:rsidR="005F2760" w:rsidRPr="005F2760" w:rsidRDefault="005F2760" w:rsidP="005F2760">
      <w:pPr>
        <w:rPr>
          <w:rFonts w:ascii="Calibri" w:hAnsi="Calibri" w:cs="Calibri"/>
          <w:b/>
          <w:bCs/>
        </w:rPr>
      </w:pPr>
      <w:r w:rsidRPr="005F2760">
        <w:rPr>
          <w:rFonts w:ascii="Calibri" w:hAnsi="Calibri" w:cs="Calibri"/>
          <w:b/>
          <w:bCs/>
        </w:rPr>
        <w:t xml:space="preserve">Hjemmefronten rejser sig </w:t>
      </w:r>
    </w:p>
    <w:p w14:paraId="64DA5FEB" w14:textId="42E85E89" w:rsidR="005F2760" w:rsidRPr="005F2760" w:rsidRDefault="005F2760" w:rsidP="005F2760">
      <w:pPr>
        <w:rPr>
          <w:rFonts w:ascii="Calibri" w:hAnsi="Calibri" w:cs="Calibri"/>
        </w:rPr>
      </w:pPr>
      <w:r w:rsidRPr="005F2760">
        <w:rPr>
          <w:rFonts w:ascii="Calibri" w:hAnsi="Calibri" w:cs="Calibri"/>
        </w:rPr>
        <w:t>Allerede mens far arbejdede i de første uger, forklarede mor mig, at hun frygtede for, at vi ikke kunne klare os med fars løn - så dyrt alting var.</w:t>
      </w:r>
    </w:p>
    <w:p w14:paraId="4483AA64" w14:textId="77777777" w:rsidR="005F2760" w:rsidRDefault="005F2760" w:rsidP="005F2760">
      <w:pPr>
        <w:rPr>
          <w:rFonts w:ascii="Calibri" w:hAnsi="Calibri" w:cs="Calibri"/>
        </w:rPr>
      </w:pPr>
      <w:r w:rsidRPr="005F2760">
        <w:rPr>
          <w:rFonts w:ascii="Calibri" w:hAnsi="Calibri" w:cs="Calibri"/>
        </w:rPr>
        <w:t xml:space="preserve">På Lolland havde mor suppleret fars løn ved at binde kranse og lignende. Så snart vi var flyttet ind i Skyttegade, begyndte hun at se sig om efter arbejde. </w:t>
      </w:r>
      <w:r>
        <w:rPr>
          <w:rFonts w:ascii="Calibri" w:hAnsi="Calibri" w:cs="Calibri"/>
        </w:rPr>
        <w:t xml:space="preserve">(…) </w:t>
      </w:r>
      <w:r w:rsidRPr="005F2760">
        <w:rPr>
          <w:rFonts w:ascii="Calibri" w:hAnsi="Calibri" w:cs="Calibri"/>
        </w:rPr>
        <w:t>Fra ildtænderfabrikken fik mor to prøver med hjem - en på en lille og en på en stor ildtænder. Hvad var en ildtænder? Dens eksistens forudsatte, at alle rum i menneskenes boliger da opvarmedes ved kakkelovnsfyring, også borgerskabets. For at lette optændingen med papir og tynde pinde trådte ildtænderen til. Den bestod af en spån snoet af tre á fire gange rundt, beviklet med en tråd og derefter dyppet i harpiks.</w:t>
      </w:r>
      <w:r>
        <w:rPr>
          <w:rFonts w:ascii="Calibri" w:hAnsi="Calibri" w:cs="Calibri"/>
        </w:rPr>
        <w:t xml:space="preserve"> (…) </w:t>
      </w:r>
    </w:p>
    <w:p w14:paraId="146E54D7" w14:textId="1C5A0522" w:rsidR="005F2760" w:rsidRPr="005F2760" w:rsidRDefault="005F2760" w:rsidP="005F2760">
      <w:pPr>
        <w:rPr>
          <w:rFonts w:ascii="Calibri" w:hAnsi="Calibri" w:cs="Calibri"/>
        </w:rPr>
      </w:pPr>
      <w:r w:rsidRPr="005F2760">
        <w:rPr>
          <w:rFonts w:ascii="Calibri" w:hAnsi="Calibri" w:cs="Calibri"/>
        </w:rPr>
        <w:t>Ikke fem år gammel gjorde jeg min entre i arbejdets verden. Efterhånden blev vi øvede, men det skulle jo også gå hurtigt. For 500 små ildtændere fik mor 25 øre af grossereren på Nicolaivej. For disse 25 øre fik mor nede hos spækhøkeren et kvart rugbrød og en halv fjerding madfedt. Denne ration pr. dag kunne dårligt holde sulten fra døren. Vi gik derfor snart over til store ildtændere, der blev betalt med 35 øre per 500 stk. Når mor var heldig og fik tilstrækkeligt med spåner i rette tid, kunne vi med disse 35 øre om dagen klare fedtebrød og lidt salt.</w:t>
      </w:r>
    </w:p>
    <w:p w14:paraId="67B98695" w14:textId="77777777" w:rsidR="005F2760" w:rsidRPr="005F2760" w:rsidRDefault="005F2760" w:rsidP="005F2760">
      <w:pPr>
        <w:rPr>
          <w:rFonts w:ascii="Calibri" w:hAnsi="Calibri" w:cs="Calibri"/>
        </w:rPr>
      </w:pPr>
      <w:r w:rsidRPr="005F2760">
        <w:rPr>
          <w:rFonts w:ascii="Calibri" w:hAnsi="Calibri" w:cs="Calibri"/>
        </w:rPr>
        <w:lastRenderedPageBreak/>
        <w:t xml:space="preserve">Men ofte var det helt galt med spånerne. Hen under aften var det tit kun blevet til en halv sækfuld. Så blev det natarbejde. Når far og de to mindste var faldet i søvn, tog mor og jeg fat. Det gjaldt om at komme ud med 500 ildtændere næste morgen og skaffe mad til sultne munde den kommende dag. Senere har mor fortalt mig, at jeg ofte faldt i søvn under dette natarbejde. Selv husker jeg kun én nat. Jeg vågnede ved, at mor bad mig bønligt om at fortsætte, da vi ellers ikke kunne få mad næste dag. Jeg erindrer, at jeg tog mig mægtigt sammen og begyndte at binde – men hvor længe? Jeg hørte langt borte mors stemme. Jeg var nok besvimet. Mor ruskede i mig, og endelig hørte jeg, at hun lovede mig et </w:t>
      </w:r>
      <w:proofErr w:type="spellStart"/>
      <w:r w:rsidRPr="005F2760">
        <w:rPr>
          <w:rFonts w:ascii="Calibri" w:hAnsi="Calibri" w:cs="Calibri"/>
        </w:rPr>
        <w:t>toøres</w:t>
      </w:r>
      <w:proofErr w:type="spellEnd"/>
      <w:r w:rsidRPr="005F2760">
        <w:rPr>
          <w:rFonts w:ascii="Calibri" w:hAnsi="Calibri" w:cs="Calibri"/>
        </w:rPr>
        <w:t xml:space="preserve"> wienerbrød, blot jeg ville binde. Og jeg bandt og bandt i kamp mod sult og søvn. Og endelig da morgenen gryede, og vinduernes farve skiftede fra sort til lysegråt, havde vi sejret - de 500 ildtændere var færdige. Jeg vågnede ved, at mor slæbte mig hen til sengen og kyssede mig "godnat". Det kys blev meget glad for. Om jeg fik det </w:t>
      </w:r>
      <w:proofErr w:type="spellStart"/>
      <w:r w:rsidRPr="005F2760">
        <w:rPr>
          <w:rFonts w:ascii="Calibri" w:hAnsi="Calibri" w:cs="Calibri"/>
        </w:rPr>
        <w:t>toøres</w:t>
      </w:r>
      <w:proofErr w:type="spellEnd"/>
      <w:r w:rsidRPr="005F2760">
        <w:rPr>
          <w:rFonts w:ascii="Calibri" w:hAnsi="Calibri" w:cs="Calibri"/>
        </w:rPr>
        <w:t xml:space="preserve"> wienerbrød husker jeg ikke, men kysset husker jeg.</w:t>
      </w:r>
    </w:p>
    <w:p w14:paraId="536CF119" w14:textId="77777777" w:rsidR="005F2760" w:rsidRPr="005F2760" w:rsidRDefault="005F2760" w:rsidP="005F2760">
      <w:pPr>
        <w:rPr>
          <w:rFonts w:ascii="Calibri" w:hAnsi="Calibri" w:cs="Calibri"/>
        </w:rPr>
      </w:pPr>
      <w:r w:rsidRPr="005F2760">
        <w:rPr>
          <w:rFonts w:ascii="Calibri" w:hAnsi="Calibri" w:cs="Calibri"/>
        </w:rPr>
        <w:t>For mor var der ingen seng. Af sted med til Nicolaivej med en pose ildtændere og hjem med 35 øre til brød, fedt og salt. At fortsætte beskrivelsen af mine første barneår ville blot blive en kedelig genfortælling. (…)</w:t>
      </w:r>
    </w:p>
    <w:p w14:paraId="45E36D37" w14:textId="77777777" w:rsidR="005F2760" w:rsidRPr="005F2760" w:rsidRDefault="005F2760" w:rsidP="005F2760">
      <w:pPr>
        <w:rPr>
          <w:rFonts w:ascii="Calibri" w:hAnsi="Calibri" w:cs="Calibri"/>
          <w:b/>
          <w:bCs/>
        </w:rPr>
      </w:pPr>
      <w:r w:rsidRPr="005F2760">
        <w:rPr>
          <w:rFonts w:ascii="Calibri" w:hAnsi="Calibri" w:cs="Calibri"/>
          <w:b/>
          <w:bCs/>
        </w:rPr>
        <w:t>På kirkegården</w:t>
      </w:r>
    </w:p>
    <w:p w14:paraId="40E1AF05" w14:textId="77777777" w:rsidR="005F2760" w:rsidRPr="005F2760" w:rsidRDefault="005F2760" w:rsidP="005F2760">
      <w:pPr>
        <w:rPr>
          <w:rFonts w:ascii="Calibri" w:hAnsi="Calibri" w:cs="Calibri"/>
        </w:rPr>
      </w:pPr>
      <w:r w:rsidRPr="005F2760">
        <w:rPr>
          <w:rFonts w:ascii="Calibri" w:hAnsi="Calibri" w:cs="Calibri"/>
        </w:rPr>
        <w:t xml:space="preserve">Et par måneder efter, at vi var flyttet om i Jægergade, døde den lille søster, der blev født i Skyttegade. Jeg fik lov at gå med far og mor ud på Vestre kirkegård og begrave hende. Da vi endelig fandt frem til graven, viste det sig at være en meget dyb og lang kanal, hvor de små barnekister blev sat side om side i én lang række. </w:t>
      </w:r>
    </w:p>
    <w:p w14:paraId="2D043D11" w14:textId="77777777" w:rsidR="005F2760" w:rsidRPr="005F2760" w:rsidRDefault="005F2760" w:rsidP="005F2760">
      <w:pPr>
        <w:rPr>
          <w:rFonts w:ascii="Calibri" w:hAnsi="Calibri" w:cs="Calibri"/>
        </w:rPr>
      </w:pPr>
      <w:r w:rsidRPr="005F2760">
        <w:rPr>
          <w:rFonts w:ascii="Calibri" w:hAnsi="Calibri" w:cs="Calibri"/>
        </w:rPr>
        <w:t xml:space="preserve"> Da det var lillesøsters tur, gik en mand ned i bunden af kanalen og anbragte hende lige op ad det sidst begravede barn. Manden, der stod ovenfor, ragede noget jord ned over kisten, hvorefter han hamrede en nummerpæl i jorden og gav far en seddel med samme nummer, så vi senere kunne finde lillesøsters grav. I den kolde forårsblæst stod mor og græd ved graven. Til sidst sagde far, at nu måtte vi hjem, og gik i forvejen. Jeg tog mor i hånden, og så fulgte vi efter. Vi havde ikke råd til at køre i sporvogn, men da vi nåede ned til et sted, der hed ”Ny Ravnsborg”, blev far så tørstig, at han måtte ind og have en bajer. Vi fulgte med far ind, hvor han satte sig ned ved et bord. </w:t>
      </w:r>
    </w:p>
    <w:p w14:paraId="16A77E62" w14:textId="77777777" w:rsidR="005F2760" w:rsidRPr="005F2760" w:rsidRDefault="005F2760" w:rsidP="005F2760">
      <w:pPr>
        <w:rPr>
          <w:rFonts w:ascii="Calibri" w:hAnsi="Calibri" w:cs="Calibri"/>
        </w:rPr>
      </w:pPr>
      <w:r w:rsidRPr="005F2760">
        <w:rPr>
          <w:rFonts w:ascii="Calibri" w:hAnsi="Calibri" w:cs="Calibri"/>
        </w:rPr>
        <w:t>Lidt efter kom der en sjov mand med et hvidt forklæde på ligesom en kone. Han spurgte, hvad vi ønskede. Da far forlangte en bajer, nikkede manden over mod os og sagde: ”og ”fruen”?” Men fruen skulle ikke have noget.</w:t>
      </w:r>
    </w:p>
    <w:p w14:paraId="37336349" w14:textId="77777777" w:rsidR="006D72CA" w:rsidRDefault="006D72CA"/>
    <w:sectPr w:rsidR="006D72CA">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760"/>
    <w:rsid w:val="000030BB"/>
    <w:rsid w:val="000C355F"/>
    <w:rsid w:val="00304560"/>
    <w:rsid w:val="00367C84"/>
    <w:rsid w:val="0038368F"/>
    <w:rsid w:val="004B1ADD"/>
    <w:rsid w:val="004F1CDF"/>
    <w:rsid w:val="00522FD7"/>
    <w:rsid w:val="0059084B"/>
    <w:rsid w:val="005F2760"/>
    <w:rsid w:val="006D72CA"/>
    <w:rsid w:val="006D79AE"/>
    <w:rsid w:val="0087336C"/>
    <w:rsid w:val="008B3F37"/>
    <w:rsid w:val="00A83460"/>
    <w:rsid w:val="00B5104A"/>
    <w:rsid w:val="00B6104D"/>
    <w:rsid w:val="00D10B5C"/>
    <w:rsid w:val="00E0575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77C50"/>
  <w15:chartTrackingRefBased/>
  <w15:docId w15:val="{68C62A5B-AE5C-4C9C-A7ED-19F51E664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760"/>
    <w:pPr>
      <w:spacing w:line="259" w:lineRule="auto"/>
    </w:pPr>
    <w:rPr>
      <w:kern w:val="0"/>
      <w:sz w:val="22"/>
      <w:szCs w:val="22"/>
      <w14:ligatures w14:val="none"/>
    </w:rPr>
  </w:style>
  <w:style w:type="paragraph" w:styleId="Overskrift1">
    <w:name w:val="heading 1"/>
    <w:basedOn w:val="Normal"/>
    <w:next w:val="Normal"/>
    <w:link w:val="Overskrift1Tegn"/>
    <w:uiPriority w:val="9"/>
    <w:qFormat/>
    <w:rsid w:val="005F276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Overskrift2">
    <w:name w:val="heading 2"/>
    <w:basedOn w:val="Normal"/>
    <w:next w:val="Normal"/>
    <w:link w:val="Overskrift2Tegn"/>
    <w:uiPriority w:val="9"/>
    <w:unhideWhenUsed/>
    <w:qFormat/>
    <w:rsid w:val="005F276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Overskrift3">
    <w:name w:val="heading 3"/>
    <w:basedOn w:val="Normal"/>
    <w:next w:val="Normal"/>
    <w:link w:val="Overskrift3Tegn"/>
    <w:uiPriority w:val="9"/>
    <w:semiHidden/>
    <w:unhideWhenUsed/>
    <w:qFormat/>
    <w:rsid w:val="005F2760"/>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Overskrift4">
    <w:name w:val="heading 4"/>
    <w:basedOn w:val="Normal"/>
    <w:next w:val="Normal"/>
    <w:link w:val="Overskrift4Tegn"/>
    <w:uiPriority w:val="9"/>
    <w:semiHidden/>
    <w:unhideWhenUsed/>
    <w:qFormat/>
    <w:rsid w:val="005F2760"/>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Overskrift5">
    <w:name w:val="heading 5"/>
    <w:basedOn w:val="Normal"/>
    <w:next w:val="Normal"/>
    <w:link w:val="Overskrift5Tegn"/>
    <w:uiPriority w:val="9"/>
    <w:semiHidden/>
    <w:unhideWhenUsed/>
    <w:qFormat/>
    <w:rsid w:val="005F2760"/>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Overskrift6">
    <w:name w:val="heading 6"/>
    <w:basedOn w:val="Normal"/>
    <w:next w:val="Normal"/>
    <w:link w:val="Overskrift6Tegn"/>
    <w:uiPriority w:val="9"/>
    <w:semiHidden/>
    <w:unhideWhenUsed/>
    <w:qFormat/>
    <w:rsid w:val="005F2760"/>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Overskrift7">
    <w:name w:val="heading 7"/>
    <w:basedOn w:val="Normal"/>
    <w:next w:val="Normal"/>
    <w:link w:val="Overskrift7Tegn"/>
    <w:uiPriority w:val="9"/>
    <w:semiHidden/>
    <w:unhideWhenUsed/>
    <w:qFormat/>
    <w:rsid w:val="005F2760"/>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Overskrift8">
    <w:name w:val="heading 8"/>
    <w:basedOn w:val="Normal"/>
    <w:next w:val="Normal"/>
    <w:link w:val="Overskrift8Tegn"/>
    <w:uiPriority w:val="9"/>
    <w:semiHidden/>
    <w:unhideWhenUsed/>
    <w:qFormat/>
    <w:rsid w:val="005F2760"/>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Overskrift9">
    <w:name w:val="heading 9"/>
    <w:basedOn w:val="Normal"/>
    <w:next w:val="Normal"/>
    <w:link w:val="Overskrift9Tegn"/>
    <w:uiPriority w:val="9"/>
    <w:semiHidden/>
    <w:unhideWhenUsed/>
    <w:qFormat/>
    <w:rsid w:val="005F2760"/>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5F2760"/>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5F2760"/>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5F2760"/>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5F2760"/>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5F2760"/>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5F2760"/>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5F2760"/>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5F2760"/>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5F2760"/>
    <w:rPr>
      <w:rFonts w:eastAsiaTheme="majorEastAsia" w:cstheme="majorBidi"/>
      <w:color w:val="272727" w:themeColor="text1" w:themeTint="D8"/>
    </w:rPr>
  </w:style>
  <w:style w:type="paragraph" w:styleId="Titel">
    <w:name w:val="Title"/>
    <w:basedOn w:val="Normal"/>
    <w:next w:val="Normal"/>
    <w:link w:val="TitelTegn"/>
    <w:uiPriority w:val="10"/>
    <w:qFormat/>
    <w:rsid w:val="005F276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Tegn">
    <w:name w:val="Titel Tegn"/>
    <w:basedOn w:val="Standardskrifttypeiafsnit"/>
    <w:link w:val="Titel"/>
    <w:uiPriority w:val="10"/>
    <w:rsid w:val="005F2760"/>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5F2760"/>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UndertitelTegn">
    <w:name w:val="Undertitel Tegn"/>
    <w:basedOn w:val="Standardskrifttypeiafsnit"/>
    <w:link w:val="Undertitel"/>
    <w:uiPriority w:val="11"/>
    <w:rsid w:val="005F2760"/>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5F2760"/>
    <w:pPr>
      <w:spacing w:before="160" w:line="278" w:lineRule="auto"/>
      <w:jc w:val="center"/>
    </w:pPr>
    <w:rPr>
      <w:i/>
      <w:iCs/>
      <w:color w:val="404040" w:themeColor="text1" w:themeTint="BF"/>
      <w:kern w:val="2"/>
      <w:sz w:val="24"/>
      <w:szCs w:val="24"/>
      <w14:ligatures w14:val="standardContextual"/>
    </w:rPr>
  </w:style>
  <w:style w:type="character" w:customStyle="1" w:styleId="CitatTegn">
    <w:name w:val="Citat Tegn"/>
    <w:basedOn w:val="Standardskrifttypeiafsnit"/>
    <w:link w:val="Citat"/>
    <w:uiPriority w:val="29"/>
    <w:rsid w:val="005F2760"/>
    <w:rPr>
      <w:i/>
      <w:iCs/>
      <w:color w:val="404040" w:themeColor="text1" w:themeTint="BF"/>
    </w:rPr>
  </w:style>
  <w:style w:type="paragraph" w:styleId="Listeafsnit">
    <w:name w:val="List Paragraph"/>
    <w:basedOn w:val="Normal"/>
    <w:uiPriority w:val="34"/>
    <w:qFormat/>
    <w:rsid w:val="005F2760"/>
    <w:pPr>
      <w:spacing w:line="278" w:lineRule="auto"/>
      <w:ind w:left="720"/>
      <w:contextualSpacing/>
    </w:pPr>
    <w:rPr>
      <w:kern w:val="2"/>
      <w:sz w:val="24"/>
      <w:szCs w:val="24"/>
      <w14:ligatures w14:val="standardContextual"/>
    </w:rPr>
  </w:style>
  <w:style w:type="character" w:styleId="Kraftigfremhvning">
    <w:name w:val="Intense Emphasis"/>
    <w:basedOn w:val="Standardskrifttypeiafsnit"/>
    <w:uiPriority w:val="21"/>
    <w:qFormat/>
    <w:rsid w:val="005F2760"/>
    <w:rPr>
      <w:i/>
      <w:iCs/>
      <w:color w:val="0F4761" w:themeColor="accent1" w:themeShade="BF"/>
    </w:rPr>
  </w:style>
  <w:style w:type="paragraph" w:styleId="Strktcitat">
    <w:name w:val="Intense Quote"/>
    <w:basedOn w:val="Normal"/>
    <w:next w:val="Normal"/>
    <w:link w:val="StrktcitatTegn"/>
    <w:uiPriority w:val="30"/>
    <w:qFormat/>
    <w:rsid w:val="005F2760"/>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StrktcitatTegn">
    <w:name w:val="Stærkt citat Tegn"/>
    <w:basedOn w:val="Standardskrifttypeiafsnit"/>
    <w:link w:val="Strktcitat"/>
    <w:uiPriority w:val="30"/>
    <w:rsid w:val="005F2760"/>
    <w:rPr>
      <w:i/>
      <w:iCs/>
      <w:color w:val="0F4761" w:themeColor="accent1" w:themeShade="BF"/>
    </w:rPr>
  </w:style>
  <w:style w:type="character" w:styleId="Kraftighenvisning">
    <w:name w:val="Intense Reference"/>
    <w:basedOn w:val="Standardskrifttypeiafsnit"/>
    <w:uiPriority w:val="32"/>
    <w:qFormat/>
    <w:rsid w:val="005F276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E1C700143063F46882F8B390C8C3BE2" ma:contentTypeVersion="12" ma:contentTypeDescription="Opret et nyt dokument." ma:contentTypeScope="" ma:versionID="c57492856aff3e8ec5f151b2354f28e3">
  <xsd:schema xmlns:xsd="http://www.w3.org/2001/XMLSchema" xmlns:xs="http://www.w3.org/2001/XMLSchema" xmlns:p="http://schemas.microsoft.com/office/2006/metadata/properties" xmlns:ns2="f5513196-6dde-41fa-8294-3e5801eef901" xmlns:ns3="f63e17cc-56f0-47c1-b886-a0f3b137f9d8" targetNamespace="http://schemas.microsoft.com/office/2006/metadata/properties" ma:root="true" ma:fieldsID="39ee0ec645aea4e20f6d5f495e643ff7" ns2:_="" ns3:_="">
    <xsd:import namespace="f5513196-6dde-41fa-8294-3e5801eef901"/>
    <xsd:import namespace="f63e17cc-56f0-47c1-b886-a0f3b137f9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513196-6dde-41fa-8294-3e5801eef9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ledmærker" ma:readOnly="false" ma:fieldId="{5cf76f15-5ced-4ddc-b409-7134ff3c332f}" ma:taxonomyMulti="true" ma:sspId="dc281f95-7900-46bd-b85a-6a870615cf0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63e17cc-56f0-47c1-b886-a0f3b137f9d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6be92af-3bbc-4ef2-81e0-3c1ade1f486d}" ma:internalName="TaxCatchAll" ma:showField="CatchAllData" ma:web="f63e17cc-56f0-47c1-b886-a0f3b137f9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5513196-6dde-41fa-8294-3e5801eef901">
      <Terms xmlns="http://schemas.microsoft.com/office/infopath/2007/PartnerControls"/>
    </lcf76f155ced4ddcb4097134ff3c332f>
    <TaxCatchAll xmlns="f63e17cc-56f0-47c1-b886-a0f3b137f9d8" xsi:nil="true"/>
  </documentManagement>
</p:properties>
</file>

<file path=customXml/itemProps1.xml><?xml version="1.0" encoding="utf-8"?>
<ds:datastoreItem xmlns:ds="http://schemas.openxmlformats.org/officeDocument/2006/customXml" ds:itemID="{6E595475-5803-43FC-8228-CC925C0DF1CF}"/>
</file>

<file path=customXml/itemProps2.xml><?xml version="1.0" encoding="utf-8"?>
<ds:datastoreItem xmlns:ds="http://schemas.openxmlformats.org/officeDocument/2006/customXml" ds:itemID="{AC552997-723A-4977-B406-7690DEC96722}"/>
</file>

<file path=customXml/itemProps3.xml><?xml version="1.0" encoding="utf-8"?>
<ds:datastoreItem xmlns:ds="http://schemas.openxmlformats.org/officeDocument/2006/customXml" ds:itemID="{4C72D160-D360-4E19-BC85-F84DDE1B1028}"/>
</file>

<file path=docProps/app.xml><?xml version="1.0" encoding="utf-8"?>
<Properties xmlns="http://schemas.openxmlformats.org/officeDocument/2006/extended-properties" xmlns:vt="http://schemas.openxmlformats.org/officeDocument/2006/docPropsVTypes">
  <Template>Normal</Template>
  <TotalTime>26</TotalTime>
  <Pages>2</Pages>
  <Words>878</Words>
  <Characters>5359</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Kristian Brøndum</dc:creator>
  <cp:keywords/>
  <dc:description/>
  <cp:lastModifiedBy>Kristian Brøndum</cp:lastModifiedBy>
  <cp:revision>12</cp:revision>
  <dcterms:created xsi:type="dcterms:W3CDTF">2025-08-02T15:33:00Z</dcterms:created>
  <dcterms:modified xsi:type="dcterms:W3CDTF">2025-11-10T08:14:00Z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0x0101007E1C700143063F46882F8B390C8C3BE2</vt:lpwstr>
  </property>
</Properties>
</file>