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AE93" w14:textId="07E3A2C4" w:rsidR="00962203" w:rsidRPr="0088080E" w:rsidRDefault="00962203" w:rsidP="007C5B03">
      <w:pPr>
        <w:pStyle w:val="Overskrift2"/>
        <w:rPr>
          <w:rFonts w:ascii="Calibri" w:hAnsi="Calibri" w:cs="Calibri"/>
        </w:rPr>
      </w:pPr>
      <w:r w:rsidRPr="0088080E">
        <w:rPr>
          <w:rFonts w:ascii="Calibri" w:hAnsi="Calibri" w:cs="Calibri"/>
        </w:rPr>
        <w:t>Sundhedsstyrelsen: Rapport om covid-19</w:t>
      </w:r>
      <w:r w:rsidR="007C5B03" w:rsidRPr="0088080E">
        <w:rPr>
          <w:rFonts w:ascii="Calibri" w:hAnsi="Calibri" w:cs="Calibri"/>
        </w:rPr>
        <w:t>, 10. marts 2020</w:t>
      </w:r>
    </w:p>
    <w:p w14:paraId="542266E5" w14:textId="6DC296CE" w:rsidR="007C5B03" w:rsidRPr="0088080E" w:rsidRDefault="007C5B03" w:rsidP="000D3BCD">
      <w:pPr>
        <w:rPr>
          <w:rFonts w:ascii="Calibri" w:hAnsi="Calibri" w:cs="Calibri"/>
          <w:i/>
          <w:iCs/>
          <w:sz w:val="22"/>
          <w:szCs w:val="22"/>
        </w:rPr>
      </w:pPr>
      <w:r w:rsidRPr="0088080E">
        <w:rPr>
          <w:rFonts w:ascii="Calibri" w:hAnsi="Calibri" w:cs="Calibri"/>
          <w:sz w:val="22"/>
          <w:szCs w:val="22"/>
        </w:rPr>
        <w:t xml:space="preserve">Kildeintroduktion: </w:t>
      </w:r>
      <w:r w:rsidR="00986AA4" w:rsidRPr="0088080E">
        <w:rPr>
          <w:rFonts w:ascii="Calibri" w:hAnsi="Calibri" w:cs="Calibri"/>
          <w:i/>
          <w:iCs/>
          <w:sz w:val="22"/>
          <w:szCs w:val="22"/>
        </w:rPr>
        <w:t xml:space="preserve">Sundhedsstyrelsen udgav den 10. marts 2020 </w:t>
      </w:r>
      <w:r w:rsidR="000E6FF4" w:rsidRPr="0088080E">
        <w:rPr>
          <w:rFonts w:ascii="Calibri" w:hAnsi="Calibri" w:cs="Calibri"/>
          <w:i/>
          <w:iCs/>
          <w:sz w:val="22"/>
          <w:szCs w:val="22"/>
        </w:rPr>
        <w:t xml:space="preserve">deres vurdering af risikoen </w:t>
      </w:r>
      <w:r w:rsidR="00C571DE" w:rsidRPr="0088080E">
        <w:rPr>
          <w:rFonts w:ascii="Calibri" w:hAnsi="Calibri" w:cs="Calibri"/>
          <w:i/>
          <w:iCs/>
          <w:sz w:val="22"/>
          <w:szCs w:val="22"/>
        </w:rPr>
        <w:t>ved</w:t>
      </w:r>
      <w:r w:rsidR="0009008D" w:rsidRPr="0088080E">
        <w:rPr>
          <w:rFonts w:ascii="Calibri" w:hAnsi="Calibri" w:cs="Calibri"/>
          <w:i/>
          <w:iCs/>
          <w:sz w:val="22"/>
          <w:szCs w:val="22"/>
        </w:rPr>
        <w:t xml:space="preserve"> en coronaepidemi i Danmark</w:t>
      </w:r>
      <w:r w:rsidR="00C571DE" w:rsidRPr="0088080E">
        <w:rPr>
          <w:rFonts w:ascii="Calibri" w:hAnsi="Calibri" w:cs="Calibri"/>
          <w:i/>
          <w:iCs/>
          <w:sz w:val="22"/>
          <w:szCs w:val="22"/>
        </w:rPr>
        <w:t xml:space="preserve">, samt </w:t>
      </w:r>
      <w:r w:rsidR="00522E92" w:rsidRPr="0088080E">
        <w:rPr>
          <w:rFonts w:ascii="Calibri" w:hAnsi="Calibri" w:cs="Calibri"/>
          <w:i/>
          <w:iCs/>
          <w:sz w:val="22"/>
          <w:szCs w:val="22"/>
        </w:rPr>
        <w:t xml:space="preserve">anbefalinger til en </w:t>
      </w:r>
      <w:r w:rsidR="00F954FB" w:rsidRPr="0088080E">
        <w:rPr>
          <w:rFonts w:ascii="Calibri" w:hAnsi="Calibri" w:cs="Calibri"/>
          <w:i/>
          <w:iCs/>
          <w:sz w:val="22"/>
          <w:szCs w:val="22"/>
        </w:rPr>
        <w:t xml:space="preserve">strategi til at håndtere en epidemi. </w:t>
      </w:r>
      <w:r w:rsidR="0058725C">
        <w:rPr>
          <w:rFonts w:ascii="Calibri" w:hAnsi="Calibri" w:cs="Calibri"/>
          <w:i/>
          <w:iCs/>
          <w:sz w:val="22"/>
          <w:szCs w:val="22"/>
        </w:rPr>
        <w:t>Denne tekst er fra afsnittet</w:t>
      </w:r>
      <w:r w:rsidR="00F954FB" w:rsidRPr="0088080E">
        <w:rPr>
          <w:rFonts w:ascii="Calibri" w:hAnsi="Calibri" w:cs="Calibri"/>
          <w:i/>
          <w:iCs/>
          <w:sz w:val="22"/>
          <w:szCs w:val="22"/>
        </w:rPr>
        <w:t xml:space="preserve"> ”Risi</w:t>
      </w:r>
      <w:r w:rsidR="009A682D" w:rsidRPr="0088080E">
        <w:rPr>
          <w:rFonts w:ascii="Calibri" w:hAnsi="Calibri" w:cs="Calibri"/>
          <w:i/>
          <w:iCs/>
          <w:sz w:val="22"/>
          <w:szCs w:val="22"/>
        </w:rPr>
        <w:t>kovurdering i Danmark”</w:t>
      </w:r>
      <w:r w:rsidR="00667BA8">
        <w:rPr>
          <w:rFonts w:ascii="Calibri" w:hAnsi="Calibri" w:cs="Calibri"/>
          <w:i/>
          <w:iCs/>
          <w:sz w:val="22"/>
          <w:szCs w:val="22"/>
        </w:rPr>
        <w:t>,</w:t>
      </w:r>
      <w:r w:rsidR="009A682D" w:rsidRPr="0088080E">
        <w:rPr>
          <w:rFonts w:ascii="Calibri" w:hAnsi="Calibri" w:cs="Calibri"/>
          <w:i/>
          <w:iCs/>
          <w:sz w:val="22"/>
          <w:szCs w:val="22"/>
        </w:rPr>
        <w:t xml:space="preserve"> </w:t>
      </w:r>
      <w:r w:rsidR="00667BA8">
        <w:rPr>
          <w:rFonts w:ascii="Calibri" w:hAnsi="Calibri" w:cs="Calibri"/>
          <w:i/>
          <w:iCs/>
          <w:sz w:val="22"/>
          <w:szCs w:val="22"/>
        </w:rPr>
        <w:t xml:space="preserve">som </w:t>
      </w:r>
      <w:r w:rsidR="009A682D" w:rsidRPr="0088080E">
        <w:rPr>
          <w:rFonts w:ascii="Calibri" w:hAnsi="Calibri" w:cs="Calibri"/>
          <w:i/>
          <w:iCs/>
          <w:sz w:val="22"/>
          <w:szCs w:val="22"/>
        </w:rPr>
        <w:t xml:space="preserve">oplyste </w:t>
      </w:r>
      <w:r w:rsidR="00136240" w:rsidRPr="0088080E">
        <w:rPr>
          <w:rFonts w:ascii="Calibri" w:hAnsi="Calibri" w:cs="Calibri"/>
          <w:i/>
          <w:iCs/>
          <w:sz w:val="22"/>
          <w:szCs w:val="22"/>
        </w:rPr>
        <w:t>om den forventede sygdomsbyrde.</w:t>
      </w:r>
    </w:p>
    <w:p w14:paraId="5A4E7942" w14:textId="5D1D99DE" w:rsidR="000D3BCD" w:rsidRPr="0088080E" w:rsidRDefault="000D3BCD" w:rsidP="000D3BCD">
      <w:pPr>
        <w:rPr>
          <w:rFonts w:ascii="Calibri" w:hAnsi="Calibri" w:cs="Calibri"/>
          <w:sz w:val="22"/>
          <w:szCs w:val="22"/>
        </w:rPr>
      </w:pPr>
      <w:r w:rsidRPr="0088080E">
        <w:rPr>
          <w:rFonts w:ascii="Calibri" w:hAnsi="Calibri" w:cs="Calibri"/>
          <w:sz w:val="22"/>
          <w:szCs w:val="22"/>
        </w:rPr>
        <w:t xml:space="preserve">Fra </w:t>
      </w:r>
      <w:r w:rsidR="007B7E94" w:rsidRPr="0088080E">
        <w:rPr>
          <w:rFonts w:ascii="Calibri" w:hAnsi="Calibri" w:cs="Calibri"/>
          <w:sz w:val="22"/>
          <w:szCs w:val="22"/>
        </w:rPr>
        <w:t>influenzaepidemier</w:t>
      </w:r>
      <w:r w:rsidRPr="0088080E">
        <w:rPr>
          <w:rFonts w:ascii="Calibri" w:hAnsi="Calibri" w:cs="Calibri"/>
          <w:sz w:val="22"/>
          <w:szCs w:val="22"/>
        </w:rPr>
        <w:t xml:space="preserve"> ved man at ca. 10 % af de smittede vil have kontakt med sundhedsvæsnet. Ved en angrebsrate på 10 % ved en COVID-19 epidemi i Danmark kan man således forvente at 1% af den samlede befolkning, vil udvikle sygdom, der medfører at de kommer i kontakt med sundhedsvæsenet. Dette vil svare til at omkring 60.000 patienter vil skulle håndteres i sundhedsvæsenet. En epidemi med COVID-1</w:t>
      </w:r>
      <w:r w:rsidR="00335392" w:rsidRPr="0088080E">
        <w:rPr>
          <w:rFonts w:ascii="Calibri" w:hAnsi="Calibri" w:cs="Calibri"/>
          <w:sz w:val="22"/>
          <w:szCs w:val="22"/>
        </w:rPr>
        <w:t>9</w:t>
      </w:r>
      <w:r w:rsidRPr="0088080E">
        <w:rPr>
          <w:rFonts w:ascii="Calibri" w:hAnsi="Calibri" w:cs="Calibri"/>
          <w:sz w:val="22"/>
          <w:szCs w:val="22"/>
        </w:rPr>
        <w:t xml:space="preserve"> forventes at udvikle sige over ca. 3 måneder med flest smittede i den midterste måned.</w:t>
      </w:r>
    </w:p>
    <w:p w14:paraId="6CEFCDA0" w14:textId="0A179865" w:rsidR="000D3BCD" w:rsidRPr="0088080E" w:rsidRDefault="000D3BCD" w:rsidP="000D3BCD">
      <w:pPr>
        <w:rPr>
          <w:rFonts w:ascii="Calibri" w:hAnsi="Calibri" w:cs="Calibri"/>
          <w:sz w:val="22"/>
          <w:szCs w:val="22"/>
        </w:rPr>
      </w:pPr>
      <w:r w:rsidRPr="0088080E">
        <w:rPr>
          <w:rFonts w:ascii="Calibri" w:hAnsi="Calibri" w:cs="Calibri"/>
          <w:sz w:val="22"/>
          <w:szCs w:val="22"/>
        </w:rPr>
        <w:t>Ud fra den viden der aktuelt findes om de kliniske forløb af COVID-19 vurderes at 80 % har mild til moderat sygdom og 15% vil have sygdom, der medfører behov for sygehusbehandling og 5 % vil have behov for intensiv sygehusbehandling. Dette betyder, at 11.200 patienter forventes at have behov for indlæggelse over hele epidemiperioden, hvoraf 2.800 forventes at få behov for intensiv behandling. Den estimerede dødelighed for CO-VID-19 er 0,3 -1% varierende over aldersgrupper. Det betyder, at COVID-19 estimeres at kunne medføre en overdødelighed i størrelsesordenen 1.680-5.600 patienter. Det er dog forventningen, at det danske sundhedsvæsen vil kunne iværksætte særdeles effektive tiltag, der gør at dødeligheden forventes at være i den lave ende af spektret.</w:t>
      </w:r>
    </w:p>
    <w:p w14:paraId="19928CCA" w14:textId="73A14149" w:rsidR="000D3BCD" w:rsidRPr="0088080E" w:rsidRDefault="000D3BCD" w:rsidP="000D3BCD">
      <w:pPr>
        <w:rPr>
          <w:rFonts w:ascii="Calibri" w:hAnsi="Calibri" w:cs="Calibri"/>
          <w:sz w:val="22"/>
          <w:szCs w:val="22"/>
        </w:rPr>
      </w:pPr>
      <w:r w:rsidRPr="0088080E">
        <w:rPr>
          <w:rFonts w:ascii="Calibri" w:hAnsi="Calibri" w:cs="Calibri"/>
          <w:sz w:val="22"/>
          <w:szCs w:val="22"/>
        </w:rPr>
        <w:t xml:space="preserve">Det danske sundhedsvæsen er i øjeblikket engageret i en inddæmningsstrategi, hvor ressourcer anvendes på at identificere og kontaktopspore hjemvendte fra højrisikoområder. Denne strategi vil ikke kunne fastholdes i en situation, hvor </w:t>
      </w:r>
      <w:proofErr w:type="gramStart"/>
      <w:r w:rsidRPr="0088080E">
        <w:rPr>
          <w:rFonts w:ascii="Calibri" w:hAnsi="Calibri" w:cs="Calibri"/>
          <w:sz w:val="22"/>
          <w:szCs w:val="22"/>
        </w:rPr>
        <w:t>eksempelvis</w:t>
      </w:r>
      <w:proofErr w:type="gramEnd"/>
      <w:r w:rsidRPr="0088080E">
        <w:rPr>
          <w:rFonts w:ascii="Calibri" w:hAnsi="Calibri" w:cs="Calibri"/>
          <w:sz w:val="22"/>
          <w:szCs w:val="22"/>
        </w:rPr>
        <w:t xml:space="preserve"> hele Centraleuropa udgør et højrisikoområde, og det danske sundhedsvæsen samtidig skal forberede sig på at behandle et stigende antal patienter med COVID-19. Den hidtidige inddæmningsindsats har haft effekt i forhold til at forhale introduktionen af COVID-19 i Danmark, men det vurderes, at det nu er et spørgsmål om tid, formentlig dage til uger før de nordiske lande, herunder Danmark står i en tilsvarende situation som de øvrige lande i Europa. </w:t>
      </w:r>
    </w:p>
    <w:p w14:paraId="262FE665" w14:textId="0CA74C7B" w:rsidR="000D3BCD" w:rsidRPr="0088080E" w:rsidRDefault="000D3BCD" w:rsidP="000D3BCD">
      <w:pPr>
        <w:rPr>
          <w:rFonts w:ascii="Calibri" w:hAnsi="Calibri" w:cs="Calibri"/>
          <w:sz w:val="22"/>
          <w:szCs w:val="22"/>
        </w:rPr>
      </w:pPr>
      <w:r w:rsidRPr="0088080E">
        <w:rPr>
          <w:rFonts w:ascii="Calibri" w:hAnsi="Calibri" w:cs="Calibri"/>
          <w:sz w:val="22"/>
          <w:szCs w:val="22"/>
        </w:rPr>
        <w:t xml:space="preserve">Vi ved at dem der bliver hårdest ramt af COVID-19 er ældre over 80 år, og at det er behandling og pleje af disse sårbare ældre, samt andre med underliggende sygdom, der vil kræve en særlig indsats i sundhedsvæsenet. </w:t>
      </w:r>
    </w:p>
    <w:p w14:paraId="16A66F56" w14:textId="6C76FA1D" w:rsidR="000D3BCD" w:rsidRPr="0088080E" w:rsidRDefault="000D3BCD" w:rsidP="000D3BCD">
      <w:pPr>
        <w:rPr>
          <w:rFonts w:ascii="Calibri" w:hAnsi="Calibri" w:cs="Calibri"/>
          <w:sz w:val="22"/>
          <w:szCs w:val="22"/>
        </w:rPr>
      </w:pPr>
      <w:r w:rsidRPr="0088080E">
        <w:rPr>
          <w:rFonts w:ascii="Calibri" w:hAnsi="Calibri" w:cs="Calibri"/>
          <w:sz w:val="22"/>
          <w:szCs w:val="22"/>
        </w:rPr>
        <w:t xml:space="preserve">Sundhedsstyrelsen og Statens Serum Institut vurderer derfor at Danmark er på vej ind i en ny fase, hvor der overordnet er 4 hovedprioriteringer af tiltag i forbindelse med en afbødningsstrategi </w:t>
      </w:r>
    </w:p>
    <w:p w14:paraId="0A09E407" w14:textId="77777777" w:rsidR="000D3BCD" w:rsidRPr="0088080E" w:rsidRDefault="000D3BCD" w:rsidP="000D3BCD">
      <w:pPr>
        <w:rPr>
          <w:rFonts w:ascii="Calibri" w:hAnsi="Calibri" w:cs="Calibri"/>
          <w:sz w:val="22"/>
          <w:szCs w:val="22"/>
        </w:rPr>
      </w:pPr>
      <w:r w:rsidRPr="0088080E">
        <w:rPr>
          <w:rFonts w:ascii="Calibri" w:hAnsi="Calibri" w:cs="Calibri"/>
          <w:b/>
          <w:bCs/>
          <w:sz w:val="22"/>
          <w:szCs w:val="22"/>
        </w:rPr>
        <w:t xml:space="preserve">Forebygge smittespredning i samfundet </w:t>
      </w:r>
    </w:p>
    <w:p w14:paraId="387D9358" w14:textId="2DBF768E" w:rsidR="000D3BCD" w:rsidRPr="0088080E" w:rsidRDefault="000D3BCD" w:rsidP="000D3BCD">
      <w:pPr>
        <w:pStyle w:val="Listeafsnit"/>
        <w:numPr>
          <w:ilvl w:val="0"/>
          <w:numId w:val="2"/>
        </w:numPr>
        <w:rPr>
          <w:rFonts w:ascii="Calibri" w:hAnsi="Calibri" w:cs="Calibri"/>
          <w:sz w:val="22"/>
          <w:szCs w:val="22"/>
        </w:rPr>
      </w:pPr>
      <w:r w:rsidRPr="0088080E">
        <w:rPr>
          <w:rFonts w:ascii="Calibri" w:hAnsi="Calibri" w:cs="Calibri"/>
          <w:sz w:val="22"/>
          <w:szCs w:val="22"/>
        </w:rPr>
        <w:t xml:space="preserve">Fortsætte borgerrettet kommunikation om god håndhygiejne, hoste etikette mv </w:t>
      </w:r>
    </w:p>
    <w:p w14:paraId="448A76A7" w14:textId="27928A06" w:rsidR="000D3BCD" w:rsidRPr="0088080E" w:rsidRDefault="000D3BCD" w:rsidP="000D3BCD">
      <w:pPr>
        <w:pStyle w:val="Listeafsnit"/>
        <w:numPr>
          <w:ilvl w:val="0"/>
          <w:numId w:val="2"/>
        </w:numPr>
        <w:rPr>
          <w:rFonts w:ascii="Calibri" w:hAnsi="Calibri" w:cs="Calibri"/>
          <w:sz w:val="22"/>
          <w:szCs w:val="22"/>
        </w:rPr>
      </w:pPr>
      <w:r w:rsidRPr="0088080E">
        <w:rPr>
          <w:rFonts w:ascii="Calibri" w:hAnsi="Calibri" w:cs="Calibri"/>
          <w:sz w:val="22"/>
          <w:szCs w:val="22"/>
        </w:rPr>
        <w:t xml:space="preserve">Obligatorisk håndsprit i offentlige rum fx arbejdspladser både i det privat og offentlige, togstationer, metro og S-tog </w:t>
      </w:r>
    </w:p>
    <w:p w14:paraId="2AB535E0" w14:textId="5078CA09" w:rsidR="000D3BCD" w:rsidRPr="00667BA8" w:rsidRDefault="007F365B" w:rsidP="000D3BCD">
      <w:pPr>
        <w:pStyle w:val="Listeafsnit"/>
        <w:numPr>
          <w:ilvl w:val="0"/>
          <w:numId w:val="2"/>
        </w:numPr>
        <w:rPr>
          <w:rFonts w:ascii="Calibri" w:hAnsi="Calibri" w:cs="Calibri"/>
          <w:sz w:val="22"/>
          <w:szCs w:val="22"/>
        </w:rPr>
      </w:pPr>
      <w:r w:rsidRPr="0088080E">
        <w:rPr>
          <w:rFonts w:ascii="Calibri" w:hAnsi="Calibri" w:cs="Calibri"/>
          <w:sz w:val="22"/>
          <w:szCs w:val="22"/>
        </w:rPr>
        <w:t>Obligatoriske</w:t>
      </w:r>
      <w:r w:rsidR="000D3BCD" w:rsidRPr="0088080E">
        <w:rPr>
          <w:rFonts w:ascii="Calibri" w:hAnsi="Calibri" w:cs="Calibri"/>
          <w:sz w:val="22"/>
          <w:szCs w:val="22"/>
        </w:rPr>
        <w:t xml:space="preserve"> hygiejneplakater alle steder i det offentlige rum </w:t>
      </w:r>
    </w:p>
    <w:p w14:paraId="04E09776" w14:textId="77777777" w:rsidR="000D3BCD" w:rsidRPr="0088080E" w:rsidRDefault="000D3BCD" w:rsidP="000D3BCD">
      <w:pPr>
        <w:rPr>
          <w:rFonts w:ascii="Calibri" w:hAnsi="Calibri" w:cs="Calibri"/>
          <w:sz w:val="22"/>
          <w:szCs w:val="22"/>
        </w:rPr>
      </w:pPr>
      <w:r w:rsidRPr="0088080E">
        <w:rPr>
          <w:rFonts w:ascii="Calibri" w:hAnsi="Calibri" w:cs="Calibri"/>
          <w:b/>
          <w:bCs/>
          <w:sz w:val="22"/>
          <w:szCs w:val="22"/>
        </w:rPr>
        <w:t xml:space="preserve">Nedbringe antallet af sociale kontakter </w:t>
      </w:r>
    </w:p>
    <w:p w14:paraId="371F4F7A" w14:textId="1616F0C4" w:rsidR="000D3BCD" w:rsidRPr="0088080E" w:rsidRDefault="000D3BCD" w:rsidP="000D3BCD">
      <w:pPr>
        <w:pStyle w:val="Listeafsnit"/>
        <w:numPr>
          <w:ilvl w:val="0"/>
          <w:numId w:val="1"/>
        </w:numPr>
        <w:rPr>
          <w:rFonts w:ascii="Calibri" w:hAnsi="Calibri" w:cs="Calibri"/>
          <w:sz w:val="22"/>
          <w:szCs w:val="22"/>
        </w:rPr>
      </w:pPr>
      <w:r w:rsidRPr="0088080E">
        <w:rPr>
          <w:rFonts w:ascii="Calibri" w:hAnsi="Calibri" w:cs="Calibri"/>
          <w:sz w:val="22"/>
          <w:szCs w:val="22"/>
        </w:rPr>
        <w:t>Opfordring til at benytte alternative transportformer i stedet for tætpakket metro, busser og S-tog</w:t>
      </w:r>
      <w:r w:rsidR="00B3312D" w:rsidRPr="0088080E">
        <w:rPr>
          <w:rFonts w:ascii="Calibri" w:hAnsi="Calibri" w:cs="Calibri"/>
          <w:sz w:val="22"/>
          <w:szCs w:val="22"/>
        </w:rPr>
        <w:t>,</w:t>
      </w:r>
      <w:r w:rsidRPr="0088080E">
        <w:rPr>
          <w:rFonts w:ascii="Calibri" w:hAnsi="Calibri" w:cs="Calibri"/>
          <w:sz w:val="22"/>
          <w:szCs w:val="22"/>
        </w:rPr>
        <w:t xml:space="preserve"> fx cykel </w:t>
      </w:r>
    </w:p>
    <w:p w14:paraId="1D5480B6" w14:textId="77777777" w:rsidR="000D3BCD" w:rsidRPr="0088080E" w:rsidRDefault="000D3BCD" w:rsidP="000D3BCD">
      <w:pPr>
        <w:pStyle w:val="Listeafsnit"/>
        <w:numPr>
          <w:ilvl w:val="0"/>
          <w:numId w:val="1"/>
        </w:numPr>
        <w:rPr>
          <w:rFonts w:ascii="Calibri" w:hAnsi="Calibri" w:cs="Calibri"/>
          <w:sz w:val="22"/>
          <w:szCs w:val="22"/>
        </w:rPr>
      </w:pPr>
      <w:r w:rsidRPr="0088080E">
        <w:rPr>
          <w:rFonts w:ascii="Calibri" w:hAnsi="Calibri" w:cs="Calibri"/>
          <w:sz w:val="22"/>
          <w:szCs w:val="22"/>
        </w:rPr>
        <w:lastRenderedPageBreak/>
        <w:t xml:space="preserve">Undgå offentlig transport i myldretid </w:t>
      </w:r>
    </w:p>
    <w:p w14:paraId="56C191AF" w14:textId="42F1D1E9" w:rsidR="000D3BCD" w:rsidRPr="0088080E" w:rsidRDefault="000D3BCD" w:rsidP="000D3BCD">
      <w:pPr>
        <w:pStyle w:val="Listeafsnit"/>
        <w:numPr>
          <w:ilvl w:val="0"/>
          <w:numId w:val="1"/>
        </w:numPr>
        <w:rPr>
          <w:rFonts w:ascii="Calibri" w:hAnsi="Calibri" w:cs="Calibri"/>
          <w:sz w:val="22"/>
          <w:szCs w:val="22"/>
        </w:rPr>
      </w:pPr>
      <w:r w:rsidRPr="0088080E">
        <w:rPr>
          <w:rFonts w:ascii="Calibri" w:hAnsi="Calibri" w:cs="Calibri"/>
          <w:sz w:val="22"/>
          <w:szCs w:val="22"/>
        </w:rPr>
        <w:t>Henstillinger til at der i den offentlige færdsel sikres afstand i tog, bus m</w:t>
      </w:r>
      <w:r w:rsidR="00996644" w:rsidRPr="0088080E">
        <w:rPr>
          <w:rFonts w:ascii="Calibri" w:hAnsi="Calibri" w:cs="Calibri"/>
          <w:sz w:val="22"/>
          <w:szCs w:val="22"/>
        </w:rPr>
        <w:t>.</w:t>
      </w:r>
      <w:r w:rsidRPr="0088080E">
        <w:rPr>
          <w:rFonts w:ascii="Calibri" w:hAnsi="Calibri" w:cs="Calibri"/>
          <w:sz w:val="22"/>
          <w:szCs w:val="22"/>
        </w:rPr>
        <w:t>v</w:t>
      </w:r>
      <w:r w:rsidR="00996644" w:rsidRPr="0088080E">
        <w:rPr>
          <w:rFonts w:ascii="Calibri" w:hAnsi="Calibri" w:cs="Calibri"/>
          <w:sz w:val="22"/>
          <w:szCs w:val="22"/>
        </w:rPr>
        <w:t>.</w:t>
      </w:r>
      <w:r w:rsidRPr="0088080E">
        <w:rPr>
          <w:rFonts w:ascii="Calibri" w:hAnsi="Calibri" w:cs="Calibri"/>
          <w:sz w:val="22"/>
          <w:szCs w:val="22"/>
        </w:rPr>
        <w:t xml:space="preserve"> </w:t>
      </w:r>
    </w:p>
    <w:p w14:paraId="5AFED086" w14:textId="6AFDAC9D" w:rsidR="000D3BCD" w:rsidRPr="0088080E" w:rsidRDefault="000D3BCD" w:rsidP="000D3BCD">
      <w:pPr>
        <w:pStyle w:val="Listeafsnit"/>
        <w:numPr>
          <w:ilvl w:val="0"/>
          <w:numId w:val="3"/>
        </w:numPr>
        <w:rPr>
          <w:rFonts w:ascii="Calibri" w:hAnsi="Calibri" w:cs="Calibri"/>
          <w:sz w:val="22"/>
          <w:szCs w:val="22"/>
        </w:rPr>
      </w:pPr>
      <w:r w:rsidRPr="0088080E">
        <w:rPr>
          <w:rFonts w:ascii="Calibri" w:hAnsi="Calibri" w:cs="Calibri"/>
          <w:sz w:val="22"/>
          <w:szCs w:val="22"/>
        </w:rPr>
        <w:t xml:space="preserve">Opfordrer til hjemmearbejde hvis muligt, særligt ved symptomer på luftvejsinfektion i alle brancher. Sårbare medarbejdere med kroniske sygdomme kan tilbyde hjemmearbejde eller orlov under epidemiens toppunkt. </w:t>
      </w:r>
    </w:p>
    <w:p w14:paraId="7C92785F" w14:textId="6F437EE2" w:rsidR="000D3BCD" w:rsidRPr="0088080E" w:rsidRDefault="000D3BCD" w:rsidP="000D3BCD">
      <w:pPr>
        <w:pStyle w:val="Listeafsnit"/>
        <w:numPr>
          <w:ilvl w:val="0"/>
          <w:numId w:val="3"/>
        </w:numPr>
        <w:rPr>
          <w:rFonts w:ascii="Calibri" w:hAnsi="Calibri" w:cs="Calibri"/>
          <w:sz w:val="22"/>
          <w:szCs w:val="22"/>
        </w:rPr>
      </w:pPr>
      <w:r w:rsidRPr="0088080E">
        <w:rPr>
          <w:rFonts w:ascii="Calibri" w:hAnsi="Calibri" w:cs="Calibri"/>
          <w:sz w:val="22"/>
          <w:szCs w:val="22"/>
        </w:rPr>
        <w:t xml:space="preserve">Forlænge ferie og weekender </w:t>
      </w:r>
    </w:p>
    <w:p w14:paraId="1A20D098" w14:textId="21A13B76" w:rsidR="000D3BCD" w:rsidRPr="0088080E" w:rsidRDefault="000D3BCD" w:rsidP="000D3BCD">
      <w:pPr>
        <w:pStyle w:val="Listeafsnit"/>
        <w:numPr>
          <w:ilvl w:val="0"/>
          <w:numId w:val="3"/>
        </w:numPr>
        <w:rPr>
          <w:rFonts w:ascii="Calibri" w:hAnsi="Calibri" w:cs="Calibri"/>
          <w:sz w:val="22"/>
          <w:szCs w:val="22"/>
        </w:rPr>
      </w:pPr>
      <w:r w:rsidRPr="0088080E">
        <w:rPr>
          <w:rFonts w:ascii="Calibri" w:hAnsi="Calibri" w:cs="Calibri"/>
          <w:sz w:val="22"/>
          <w:szCs w:val="22"/>
        </w:rPr>
        <w:t xml:space="preserve">Opfordre til ændret mødekultur på arbejdspladser fx færre og afkortede møder med øget fysisk afstand mellem mødedeltagere, flere telefonmøder m.v. </w:t>
      </w:r>
    </w:p>
    <w:p w14:paraId="77EF2943" w14:textId="3A092EF9" w:rsidR="000D3BCD" w:rsidRPr="0088080E" w:rsidRDefault="000D3BCD" w:rsidP="000D3BCD">
      <w:pPr>
        <w:pStyle w:val="Listeafsnit"/>
        <w:numPr>
          <w:ilvl w:val="0"/>
          <w:numId w:val="3"/>
        </w:numPr>
        <w:rPr>
          <w:rFonts w:ascii="Calibri" w:hAnsi="Calibri" w:cs="Calibri"/>
          <w:sz w:val="22"/>
          <w:szCs w:val="22"/>
        </w:rPr>
      </w:pPr>
      <w:r w:rsidRPr="0088080E">
        <w:rPr>
          <w:rFonts w:ascii="Calibri" w:hAnsi="Calibri" w:cs="Calibri"/>
          <w:sz w:val="22"/>
          <w:szCs w:val="22"/>
        </w:rPr>
        <w:t xml:space="preserve">Opfordre til undgå mange mennesker i supermarked </w:t>
      </w:r>
      <w:r w:rsidR="00BA4C18" w:rsidRPr="0088080E">
        <w:rPr>
          <w:rFonts w:ascii="Calibri" w:hAnsi="Calibri" w:cs="Calibri"/>
          <w:sz w:val="22"/>
          <w:szCs w:val="22"/>
        </w:rPr>
        <w:t>fx</w:t>
      </w:r>
      <w:r w:rsidRPr="0088080E">
        <w:rPr>
          <w:rFonts w:ascii="Calibri" w:hAnsi="Calibri" w:cs="Calibri"/>
          <w:sz w:val="22"/>
          <w:szCs w:val="22"/>
        </w:rPr>
        <w:t xml:space="preserve"> gennem brug af nethandel </w:t>
      </w:r>
    </w:p>
    <w:p w14:paraId="2D0EEB93" w14:textId="77777777" w:rsidR="000D3BCD" w:rsidRPr="0088080E" w:rsidRDefault="000D3BCD" w:rsidP="000D3BCD">
      <w:pPr>
        <w:rPr>
          <w:rFonts w:ascii="Calibri" w:hAnsi="Calibri" w:cs="Calibri"/>
          <w:sz w:val="22"/>
          <w:szCs w:val="22"/>
        </w:rPr>
      </w:pPr>
      <w:r w:rsidRPr="0088080E">
        <w:rPr>
          <w:rFonts w:ascii="Calibri" w:hAnsi="Calibri" w:cs="Calibri"/>
          <w:b/>
          <w:bCs/>
          <w:sz w:val="22"/>
          <w:szCs w:val="22"/>
        </w:rPr>
        <w:t xml:space="preserve">Beskytte ældre sårbare grupper </w:t>
      </w:r>
    </w:p>
    <w:p w14:paraId="3070202C" w14:textId="0FF5FD28" w:rsidR="000D3BCD" w:rsidRPr="0088080E" w:rsidRDefault="000D3BCD" w:rsidP="000D3BCD">
      <w:pPr>
        <w:pStyle w:val="Listeafsnit"/>
        <w:numPr>
          <w:ilvl w:val="0"/>
          <w:numId w:val="4"/>
        </w:numPr>
        <w:rPr>
          <w:rFonts w:ascii="Calibri" w:hAnsi="Calibri" w:cs="Calibri"/>
          <w:sz w:val="22"/>
          <w:szCs w:val="22"/>
        </w:rPr>
      </w:pPr>
      <w:r w:rsidRPr="0088080E">
        <w:rPr>
          <w:rFonts w:ascii="Calibri" w:hAnsi="Calibri" w:cs="Calibri"/>
          <w:sz w:val="22"/>
          <w:szCs w:val="22"/>
        </w:rPr>
        <w:t xml:space="preserve">Øget opmærksomhed i forhold til at forebygge smitte af ældre og sårbare. Indsatsen skal løfte kompetenceniveauet hos især fagpersoner der har med ældre og sårbare grupper at gøre. Det kan være personer ansat i kommunal hjemmepleje med fokus på, hvordan man undgår at tage smitte med hjemmefra til klienterne. Indsatsen skal også omfatte taxachauffører, der kører flextrafik og personer, herunder frivillige, der medvirker til at aktivere de ældre i forsamlinger, klubber og så videre. </w:t>
      </w:r>
    </w:p>
    <w:p w14:paraId="588F138C" w14:textId="4EB1A439" w:rsidR="000D3BCD" w:rsidRPr="0088080E" w:rsidRDefault="000D3BCD" w:rsidP="000D3BCD">
      <w:pPr>
        <w:pStyle w:val="Listeafsnit"/>
        <w:numPr>
          <w:ilvl w:val="0"/>
          <w:numId w:val="4"/>
        </w:numPr>
        <w:rPr>
          <w:rFonts w:ascii="Calibri" w:hAnsi="Calibri" w:cs="Calibri"/>
          <w:sz w:val="22"/>
          <w:szCs w:val="22"/>
        </w:rPr>
      </w:pPr>
      <w:r w:rsidRPr="0088080E">
        <w:rPr>
          <w:rFonts w:ascii="Calibri" w:hAnsi="Calibri" w:cs="Calibri"/>
          <w:sz w:val="22"/>
          <w:szCs w:val="22"/>
        </w:rPr>
        <w:t xml:space="preserve">Begrænsning af besøg til plejehjem og sygehuse ved </w:t>
      </w:r>
      <w:proofErr w:type="gramStart"/>
      <w:r w:rsidRPr="0088080E">
        <w:rPr>
          <w:rFonts w:ascii="Calibri" w:hAnsi="Calibri" w:cs="Calibri"/>
          <w:sz w:val="22"/>
          <w:szCs w:val="22"/>
        </w:rPr>
        <w:t>eksempelvis</w:t>
      </w:r>
      <w:proofErr w:type="gramEnd"/>
      <w:r w:rsidRPr="0088080E">
        <w:rPr>
          <w:rFonts w:ascii="Calibri" w:hAnsi="Calibri" w:cs="Calibri"/>
          <w:sz w:val="22"/>
          <w:szCs w:val="22"/>
        </w:rPr>
        <w:t xml:space="preserve"> besøgstider og fokus på styrket hygiejne ved besøg. Dette gælder særligt, hvis pårørende har været ude at rejse eller hvor nære kontakter til de pårørende har været syge. Der bør udarbejdes en konkret vejledning i forhold til besøgspolitik </w:t>
      </w:r>
    </w:p>
    <w:p w14:paraId="03EDBA5B" w14:textId="64B8240B" w:rsidR="000D3BCD" w:rsidRPr="0088080E" w:rsidRDefault="000D3BCD" w:rsidP="000D3BCD">
      <w:pPr>
        <w:pStyle w:val="Listeafsnit"/>
        <w:numPr>
          <w:ilvl w:val="0"/>
          <w:numId w:val="4"/>
        </w:numPr>
        <w:rPr>
          <w:rFonts w:ascii="Calibri" w:hAnsi="Calibri" w:cs="Calibri"/>
          <w:sz w:val="22"/>
          <w:szCs w:val="22"/>
        </w:rPr>
      </w:pPr>
      <w:r w:rsidRPr="0088080E">
        <w:rPr>
          <w:rFonts w:ascii="Calibri" w:hAnsi="Calibri" w:cs="Calibri"/>
          <w:sz w:val="22"/>
          <w:szCs w:val="22"/>
        </w:rPr>
        <w:t xml:space="preserve">Venteværelse med mulighed for afstand og opdeling </w:t>
      </w:r>
    </w:p>
    <w:p w14:paraId="37A9A163" w14:textId="33438FCF" w:rsidR="000D3BCD" w:rsidRPr="0088080E" w:rsidRDefault="000D3BCD" w:rsidP="000D3BCD">
      <w:pPr>
        <w:pStyle w:val="Listeafsnit"/>
        <w:numPr>
          <w:ilvl w:val="0"/>
          <w:numId w:val="4"/>
        </w:numPr>
        <w:rPr>
          <w:rFonts w:ascii="Calibri" w:hAnsi="Calibri" w:cs="Calibri"/>
          <w:sz w:val="22"/>
          <w:szCs w:val="22"/>
        </w:rPr>
      </w:pPr>
      <w:r w:rsidRPr="0088080E">
        <w:rPr>
          <w:rFonts w:ascii="Calibri" w:hAnsi="Calibri" w:cs="Calibri"/>
          <w:sz w:val="22"/>
          <w:szCs w:val="22"/>
        </w:rPr>
        <w:t xml:space="preserve">Kommunikation om at være ekstra opmærksom på symptomer ved kontakt til sårbare grupper og opfordring til sårbare grupper om at overveje afbud til sociale arrangementer med mange deltager </w:t>
      </w:r>
    </w:p>
    <w:p w14:paraId="01A11A73" w14:textId="77777777" w:rsidR="000D3BCD" w:rsidRPr="0088080E" w:rsidRDefault="000D3BCD" w:rsidP="000D3BCD">
      <w:pPr>
        <w:rPr>
          <w:rFonts w:ascii="Calibri" w:hAnsi="Calibri" w:cs="Calibri"/>
          <w:sz w:val="22"/>
          <w:szCs w:val="22"/>
        </w:rPr>
      </w:pPr>
      <w:r w:rsidRPr="0088080E">
        <w:rPr>
          <w:rFonts w:ascii="Calibri" w:hAnsi="Calibri" w:cs="Calibri"/>
          <w:b/>
          <w:bCs/>
          <w:sz w:val="22"/>
          <w:szCs w:val="22"/>
        </w:rPr>
        <w:t xml:space="preserve">Håndtering i sundhedsvæsenet </w:t>
      </w:r>
    </w:p>
    <w:p w14:paraId="1C806C32" w14:textId="3D34047A"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Ændre prioritering til fortrinsvist at teste alvorligt syge </w:t>
      </w:r>
    </w:p>
    <w:p w14:paraId="05C37969" w14:textId="4FCCD839"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Ophør med geografiske case definition, idet det ikke giver mening at fokusere testaktivitet på bestemte geografiske områder i en situation hvor der allerede er udbredt smitte i det danske samfund </w:t>
      </w:r>
    </w:p>
    <w:p w14:paraId="37155573" w14:textId="4F42E6FA"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Liberal testning af medarbejdere i sundheds- og ældresektoren samt deres symptomatiske familiemedlemmer. Testning af sundhedsarbejdere inden raskmelding </w:t>
      </w:r>
    </w:p>
    <w:p w14:paraId="487BE39F" w14:textId="2D4237D7"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Fortsat telefonvisitation </w:t>
      </w:r>
    </w:p>
    <w:p w14:paraId="53D82DD1" w14:textId="1E5B40D9"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Generelt et særligt fokus på at personale i sundheds- og ældresektoren opfordres til en lavere tærskel for at blive hjemme ved symptomer </w:t>
      </w:r>
    </w:p>
    <w:p w14:paraId="276289B6" w14:textId="744A1D1E"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Nedbringe antallet af møder mellem personalet i sundhedssektoren </w:t>
      </w:r>
    </w:p>
    <w:p w14:paraId="0A49DC58" w14:textId="3010D417"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Opsporing og karantænesætning nedskaleres </w:t>
      </w:r>
    </w:p>
    <w:p w14:paraId="4E96CB8C" w14:textId="2EFA173F" w:rsidR="000D3BCD" w:rsidRPr="0088080E" w:rsidRDefault="000D3BCD" w:rsidP="00AC539B">
      <w:pPr>
        <w:pStyle w:val="Listeafsnit"/>
        <w:numPr>
          <w:ilvl w:val="0"/>
          <w:numId w:val="5"/>
        </w:numPr>
        <w:rPr>
          <w:rFonts w:ascii="Calibri" w:hAnsi="Calibri" w:cs="Calibri"/>
          <w:sz w:val="22"/>
          <w:szCs w:val="22"/>
        </w:rPr>
      </w:pPr>
      <w:r w:rsidRPr="0088080E">
        <w:rPr>
          <w:rFonts w:ascii="Calibri" w:hAnsi="Calibri" w:cs="Calibri"/>
          <w:sz w:val="22"/>
          <w:szCs w:val="22"/>
        </w:rPr>
        <w:t xml:space="preserve">Patienter der ikke indlægges opfordres til hjemmeisolation – uanset om sygdommen er påvist i laboratoriet eller selvdiagnosticeret </w:t>
      </w:r>
    </w:p>
    <w:p w14:paraId="569BCFBE" w14:textId="77777777" w:rsidR="000D3BCD" w:rsidRPr="000D3BCD" w:rsidRDefault="000D3BCD" w:rsidP="000D3BCD"/>
    <w:p w14:paraId="67B5A00C" w14:textId="77777777" w:rsidR="000D3BCD" w:rsidRDefault="000D3BCD" w:rsidP="000D3BCD"/>
    <w:sectPr w:rsidR="000D3BC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7E06"/>
    <w:multiLevelType w:val="hybridMultilevel"/>
    <w:tmpl w:val="F42E1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636793"/>
    <w:multiLevelType w:val="hybridMultilevel"/>
    <w:tmpl w:val="76E471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516BB6"/>
    <w:multiLevelType w:val="hybridMultilevel"/>
    <w:tmpl w:val="F8A80A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822ACA"/>
    <w:multiLevelType w:val="hybridMultilevel"/>
    <w:tmpl w:val="723A8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78C01F6"/>
    <w:multiLevelType w:val="hybridMultilevel"/>
    <w:tmpl w:val="CCEAE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29079958">
    <w:abstractNumId w:val="1"/>
  </w:num>
  <w:num w:numId="2" w16cid:durableId="649673962">
    <w:abstractNumId w:val="0"/>
  </w:num>
  <w:num w:numId="3" w16cid:durableId="1295794228">
    <w:abstractNumId w:val="3"/>
  </w:num>
  <w:num w:numId="4" w16cid:durableId="1184127254">
    <w:abstractNumId w:val="4"/>
  </w:num>
  <w:num w:numId="5" w16cid:durableId="135465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CD"/>
    <w:rsid w:val="0009008D"/>
    <w:rsid w:val="000D0084"/>
    <w:rsid w:val="000D3BCD"/>
    <w:rsid w:val="000E6FF4"/>
    <w:rsid w:val="000F6456"/>
    <w:rsid w:val="00136240"/>
    <w:rsid w:val="00335392"/>
    <w:rsid w:val="003C11D6"/>
    <w:rsid w:val="00522E92"/>
    <w:rsid w:val="0058725C"/>
    <w:rsid w:val="00634A00"/>
    <w:rsid w:val="00667BA8"/>
    <w:rsid w:val="00685950"/>
    <w:rsid w:val="007B7E94"/>
    <w:rsid w:val="007C5B03"/>
    <w:rsid w:val="007E42E1"/>
    <w:rsid w:val="007F365B"/>
    <w:rsid w:val="0088080E"/>
    <w:rsid w:val="008B5523"/>
    <w:rsid w:val="00962203"/>
    <w:rsid w:val="00986AA4"/>
    <w:rsid w:val="00996644"/>
    <w:rsid w:val="009A682D"/>
    <w:rsid w:val="00A2775B"/>
    <w:rsid w:val="00AC539B"/>
    <w:rsid w:val="00B3312D"/>
    <w:rsid w:val="00BA4C18"/>
    <w:rsid w:val="00C571DE"/>
    <w:rsid w:val="00E20F36"/>
    <w:rsid w:val="00E90EEC"/>
    <w:rsid w:val="00E97E80"/>
    <w:rsid w:val="00F954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A544"/>
  <w15:chartTrackingRefBased/>
  <w15:docId w15:val="{3AECC247-BC2F-4BF4-9AED-D40C50DB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3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D3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3BC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3BC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3BC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3BC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3BC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3BC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3BC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3BC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D3BC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3BC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3BC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3BC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3BC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3BC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3BC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3BCD"/>
    <w:rPr>
      <w:rFonts w:eastAsiaTheme="majorEastAsia" w:cstheme="majorBidi"/>
      <w:color w:val="272727" w:themeColor="text1" w:themeTint="D8"/>
    </w:rPr>
  </w:style>
  <w:style w:type="paragraph" w:styleId="Titel">
    <w:name w:val="Title"/>
    <w:basedOn w:val="Normal"/>
    <w:next w:val="Normal"/>
    <w:link w:val="TitelTegn"/>
    <w:uiPriority w:val="10"/>
    <w:qFormat/>
    <w:rsid w:val="000D3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3BC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3BC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3BC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3BC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3BCD"/>
    <w:rPr>
      <w:i/>
      <w:iCs/>
      <w:color w:val="404040" w:themeColor="text1" w:themeTint="BF"/>
    </w:rPr>
  </w:style>
  <w:style w:type="paragraph" w:styleId="Listeafsnit">
    <w:name w:val="List Paragraph"/>
    <w:basedOn w:val="Normal"/>
    <w:uiPriority w:val="34"/>
    <w:qFormat/>
    <w:rsid w:val="000D3BCD"/>
    <w:pPr>
      <w:ind w:left="720"/>
      <w:contextualSpacing/>
    </w:pPr>
  </w:style>
  <w:style w:type="character" w:styleId="Kraftigfremhvning">
    <w:name w:val="Intense Emphasis"/>
    <w:basedOn w:val="Standardskrifttypeiafsnit"/>
    <w:uiPriority w:val="21"/>
    <w:qFormat/>
    <w:rsid w:val="000D3BCD"/>
    <w:rPr>
      <w:i/>
      <w:iCs/>
      <w:color w:val="0F4761" w:themeColor="accent1" w:themeShade="BF"/>
    </w:rPr>
  </w:style>
  <w:style w:type="paragraph" w:styleId="Strktcitat">
    <w:name w:val="Intense Quote"/>
    <w:basedOn w:val="Normal"/>
    <w:next w:val="Normal"/>
    <w:link w:val="StrktcitatTegn"/>
    <w:uiPriority w:val="30"/>
    <w:qFormat/>
    <w:rsid w:val="000D3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3BCD"/>
    <w:rPr>
      <w:i/>
      <w:iCs/>
      <w:color w:val="0F4761" w:themeColor="accent1" w:themeShade="BF"/>
    </w:rPr>
  </w:style>
  <w:style w:type="character" w:styleId="Kraftighenvisning">
    <w:name w:val="Intense Reference"/>
    <w:basedOn w:val="Standardskrifttypeiafsnit"/>
    <w:uiPriority w:val="32"/>
    <w:qFormat/>
    <w:rsid w:val="000D3B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EDF089FA-BC1C-405C-B9A2-93F6E86B1C28}"/>
</file>

<file path=customXml/itemProps2.xml><?xml version="1.0" encoding="utf-8"?>
<ds:datastoreItem xmlns:ds="http://schemas.openxmlformats.org/officeDocument/2006/customXml" ds:itemID="{C9C5079B-9E19-415A-A48F-FF3686FF0A34}"/>
</file>

<file path=customXml/itemProps3.xml><?xml version="1.0" encoding="utf-8"?>
<ds:datastoreItem xmlns:ds="http://schemas.openxmlformats.org/officeDocument/2006/customXml" ds:itemID="{99B72466-107D-46B0-87BC-BDF70F0DD294}"/>
</file>

<file path=docProps/app.xml><?xml version="1.0" encoding="utf-8"?>
<Properties xmlns="http://schemas.openxmlformats.org/officeDocument/2006/extended-properties" xmlns:vt="http://schemas.openxmlformats.org/officeDocument/2006/docPropsVTypes">
  <Template>Normal</Template>
  <TotalTime>46</TotalTime>
  <Pages>2</Pages>
  <Words>796</Words>
  <Characters>4858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27</cp:revision>
  <dcterms:created xsi:type="dcterms:W3CDTF">2024-10-25T20:42:00Z</dcterms:created>
  <dcterms:modified xsi:type="dcterms:W3CDTF">2025-09-24T19:43:00Z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