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6E94" w14:textId="0C3BC9B3" w:rsidR="00CF04C9" w:rsidRPr="00CF04C9" w:rsidRDefault="00967F6E" w:rsidP="00CF04C9">
      <w:pPr>
        <w:rPr>
          <w:rFonts w:cstheme="minorHAnsi"/>
          <w:b/>
          <w:bCs/>
          <w:sz w:val="32"/>
          <w:szCs w:val="32"/>
          <w:lang w:val="en-US"/>
        </w:rPr>
      </w:pPr>
      <w:r>
        <w:rPr>
          <w:rFonts w:cstheme="minorHAnsi"/>
          <w:b/>
          <w:bCs/>
          <w:sz w:val="32"/>
          <w:szCs w:val="32"/>
          <w:lang w:val="en-US"/>
        </w:rPr>
        <w:t xml:space="preserve">Session </w:t>
      </w:r>
      <w:r w:rsidR="006649F6">
        <w:rPr>
          <w:rFonts w:cstheme="minorHAnsi"/>
          <w:b/>
          <w:bCs/>
          <w:sz w:val="32"/>
          <w:szCs w:val="32"/>
          <w:lang w:val="en-US"/>
        </w:rPr>
        <w:t>10</w:t>
      </w:r>
      <w:r w:rsidR="00EF102E">
        <w:rPr>
          <w:rFonts w:cstheme="minorHAnsi"/>
          <w:b/>
          <w:bCs/>
          <w:sz w:val="32"/>
          <w:szCs w:val="32"/>
          <w:lang w:val="en-US"/>
        </w:rPr>
        <w:t xml:space="preserve"> in chapter 2</w:t>
      </w:r>
    </w:p>
    <w:p w14:paraId="2AE97EC8" w14:textId="0D702BBD" w:rsidR="006257BA" w:rsidRDefault="006649F6" w:rsidP="006257BA">
      <w:pPr>
        <w:spacing w:line="276" w:lineRule="auto"/>
        <w:rPr>
          <w:rFonts w:ascii="Calibri" w:hAnsi="Calibri" w:cs="Calibri"/>
          <w:b/>
          <w:bCs/>
          <w:color w:val="000000" w:themeColor="text1"/>
          <w:lang w:val="en-US"/>
        </w:rPr>
      </w:pPr>
      <w:r w:rsidRPr="006649F6">
        <w:rPr>
          <w:rFonts w:ascii="Calibri" w:hAnsi="Calibri" w:cs="Calibri"/>
          <w:b/>
          <w:bCs/>
          <w:color w:val="000000" w:themeColor="text1"/>
          <w:lang w:val="en-US"/>
        </w:rPr>
        <w:t>Post-reading: Thinking with hexagons (hexagonal thinking)</w:t>
      </w:r>
      <w:r>
        <w:rPr>
          <w:rFonts w:ascii="Calibri" w:hAnsi="Calibri" w:cs="Calibri"/>
          <w:b/>
          <w:bCs/>
          <w:color w:val="000000" w:themeColor="text1"/>
          <w:lang w:val="en-US"/>
        </w:rPr>
        <w:t>,</w:t>
      </w:r>
      <w:r w:rsidR="006257BA">
        <w:rPr>
          <w:rFonts w:ascii="Calibri" w:hAnsi="Calibri" w:cs="Calibri"/>
          <w:b/>
          <w:bCs/>
          <w:color w:val="000000" w:themeColor="text1"/>
          <w:lang w:val="en-US"/>
        </w:rPr>
        <w:t xml:space="preserve"> p.</w:t>
      </w:r>
      <w:r w:rsidR="00D81C37">
        <w:rPr>
          <w:rFonts w:ascii="Calibri" w:hAnsi="Calibri" w:cs="Calibri"/>
          <w:b/>
          <w:bCs/>
          <w:color w:val="000000" w:themeColor="text1"/>
          <w:lang w:val="en-US"/>
        </w:rPr>
        <w:t xml:space="preserve"> 61</w:t>
      </w:r>
    </w:p>
    <w:p w14:paraId="34F96B2D" w14:textId="7D71A02B" w:rsidR="006649F6" w:rsidRDefault="006649F6" w:rsidP="006649F6">
      <w:pPr>
        <w:spacing w:line="276" w:lineRule="auto"/>
        <w:rPr>
          <w:rFonts w:ascii="Calibri" w:hAnsi="Calibri" w:cs="Calibri"/>
          <w:color w:val="000000" w:themeColor="text1"/>
          <w:lang w:val="en-US"/>
        </w:rPr>
      </w:pPr>
      <w:r>
        <w:rPr>
          <w:rFonts w:ascii="Calibri" w:hAnsi="Calibri" w:cs="Calibri"/>
          <w:color w:val="000000" w:themeColor="text1"/>
          <w:lang w:val="en-US"/>
        </w:rPr>
        <w:t xml:space="preserve">Everyone gets a deck of hexagons with character names and themes. You may also want to add your own hexagons with relevant quotes from the novel. </w:t>
      </w:r>
      <w:bookmarkStart w:id="0" w:name="_GoBack"/>
      <w:bookmarkEnd w:id="0"/>
    </w:p>
    <w:p w14:paraId="6FF87BA7" w14:textId="77777777" w:rsidR="006649F6" w:rsidRDefault="006649F6" w:rsidP="006649F6">
      <w:pPr>
        <w:numPr>
          <w:ilvl w:val="0"/>
          <w:numId w:val="12"/>
        </w:numPr>
        <w:spacing w:after="0" w:line="276" w:lineRule="auto"/>
        <w:ind w:hanging="357"/>
        <w:rPr>
          <w:rFonts w:ascii="Calibri" w:hAnsi="Calibri" w:cs="Calibri"/>
          <w:color w:val="000000" w:themeColor="text1"/>
          <w:lang w:val="en-US"/>
        </w:rPr>
      </w:pPr>
      <w:r w:rsidRPr="006649F6">
        <w:rPr>
          <w:rFonts w:ascii="Calibri" w:hAnsi="Calibri" w:cs="Calibri"/>
          <w:color w:val="000000" w:themeColor="text1"/>
          <w:lang w:val="en-US"/>
        </w:rPr>
        <w:t>Create a web of connections with your hexagons. Hexagons that somehow connect are placed next to each other. You cannot put all the characters next to each other! In the end, you will create a web of hexagons that are connected in different ways. All hexagons must be used</w:t>
      </w:r>
      <w:r>
        <w:rPr>
          <w:rFonts w:ascii="Calibri" w:hAnsi="Calibri" w:cs="Calibri"/>
          <w:color w:val="000000" w:themeColor="text1"/>
          <w:lang w:val="en-US"/>
        </w:rPr>
        <w:t>.</w:t>
      </w:r>
    </w:p>
    <w:p w14:paraId="750DCF63" w14:textId="55EC940C" w:rsidR="006649F6" w:rsidRPr="006649F6" w:rsidRDefault="006649F6" w:rsidP="006649F6">
      <w:pPr>
        <w:numPr>
          <w:ilvl w:val="0"/>
          <w:numId w:val="12"/>
        </w:numPr>
        <w:spacing w:after="0" w:line="276" w:lineRule="auto"/>
        <w:ind w:hanging="357"/>
        <w:rPr>
          <w:rFonts w:ascii="Calibri" w:hAnsi="Calibri" w:cs="Calibri"/>
          <w:color w:val="000000" w:themeColor="text1"/>
          <w:lang w:val="en-US"/>
        </w:rPr>
      </w:pPr>
      <w:r w:rsidRPr="006649F6">
        <w:rPr>
          <w:rFonts w:ascii="Calibri" w:hAnsi="Calibri" w:cs="Calibri"/>
          <w:color w:val="000000" w:themeColor="text1"/>
          <w:lang w:val="en-US"/>
        </w:rPr>
        <w:t>Choose one of the following:</w:t>
      </w:r>
    </w:p>
    <w:p w14:paraId="2DDA02CD" w14:textId="77777777" w:rsidR="006649F6" w:rsidRPr="006649F6" w:rsidRDefault="006649F6" w:rsidP="006649F6">
      <w:pPr>
        <w:numPr>
          <w:ilvl w:val="1"/>
          <w:numId w:val="12"/>
        </w:numPr>
        <w:spacing w:after="0" w:line="276" w:lineRule="auto"/>
        <w:ind w:hanging="357"/>
        <w:rPr>
          <w:rFonts w:ascii="Calibri" w:hAnsi="Calibri" w:cs="Calibri"/>
          <w:color w:val="000000" w:themeColor="text1"/>
          <w:lang w:val="en-US"/>
        </w:rPr>
      </w:pPr>
      <w:r w:rsidRPr="006649F6">
        <w:rPr>
          <w:rFonts w:ascii="Calibri" w:hAnsi="Calibri" w:cs="Calibri"/>
          <w:color w:val="000000" w:themeColor="text1"/>
          <w:lang w:val="en-US"/>
        </w:rPr>
        <w:t>Make a video recording, in which you explain five different connections in your hexagonal web. One connection may consist of two, three, or four hexagons. Take a picture of your web and use this actively in your video.</w:t>
      </w:r>
    </w:p>
    <w:p w14:paraId="1FAA3370" w14:textId="77777777" w:rsidR="006649F6" w:rsidRPr="006649F6" w:rsidRDefault="006649F6" w:rsidP="006649F6">
      <w:pPr>
        <w:numPr>
          <w:ilvl w:val="1"/>
          <w:numId w:val="12"/>
        </w:numPr>
        <w:spacing w:after="0" w:line="276" w:lineRule="auto"/>
        <w:ind w:hanging="357"/>
        <w:rPr>
          <w:rFonts w:ascii="Calibri" w:hAnsi="Calibri" w:cs="Calibri"/>
          <w:color w:val="000000" w:themeColor="text1"/>
          <w:lang w:val="en-US"/>
        </w:rPr>
      </w:pPr>
      <w:r w:rsidRPr="006649F6">
        <w:rPr>
          <w:rFonts w:ascii="Calibri" w:hAnsi="Calibri" w:cs="Calibri"/>
          <w:color w:val="000000" w:themeColor="text1"/>
          <w:lang w:val="en-US"/>
        </w:rPr>
        <w:t xml:space="preserve">Tape your hexagons onto a piece of paper and hang them on the wall. Do a gallery walk in class and discuss how the other webs are similar to or different from your own. Find three similarities and three differences in each web. </w:t>
      </w:r>
    </w:p>
    <w:p w14:paraId="5FA234D7" w14:textId="4D73CFAF" w:rsidR="0010786D" w:rsidRPr="0010786D" w:rsidRDefault="006649F6" w:rsidP="0010786D">
      <w:pPr>
        <w:numPr>
          <w:ilvl w:val="1"/>
          <w:numId w:val="12"/>
        </w:numPr>
        <w:spacing w:after="0" w:line="276" w:lineRule="auto"/>
        <w:ind w:hanging="357"/>
        <w:rPr>
          <w:rFonts w:ascii="Calibri" w:hAnsi="Calibri" w:cs="Calibri"/>
          <w:color w:val="000000" w:themeColor="text1"/>
          <w:lang w:val="en-US"/>
        </w:rPr>
      </w:pPr>
      <w:r w:rsidRPr="006649F6">
        <w:rPr>
          <w:rFonts w:ascii="Calibri" w:hAnsi="Calibri" w:cs="Calibri"/>
          <w:color w:val="000000" w:themeColor="text1"/>
          <w:lang w:val="en-US"/>
        </w:rPr>
        <w:t>Tape your hexagons onto a piece of paper and use the web as the foundation of a talk with your teacher. Talks can be done individually or in groups. Explain at least three connections and see where the conversation takes you!</w:t>
      </w:r>
    </w:p>
    <w:p w14:paraId="4EC68BB9" w14:textId="28D33BD1" w:rsidR="0010786D" w:rsidRPr="0010786D" w:rsidRDefault="00226FBF" w:rsidP="0010786D">
      <w:pPr>
        <w:spacing w:after="0" w:line="276" w:lineRule="auto"/>
        <w:rPr>
          <w:rFonts w:ascii="Calibri" w:hAnsi="Calibri" w:cs="Calibri"/>
          <w:color w:val="000000" w:themeColor="text1"/>
          <w:lang w:val="en-US"/>
        </w:rPr>
      </w:pPr>
      <w:r>
        <w:rPr>
          <w:rFonts w:ascii="Calibri" w:hAnsi="Calibri" w:cs="Calibri"/>
          <w:noProof/>
          <w:color w:val="000000" w:themeColor="text1"/>
          <w:lang w:val="en-US"/>
          <w14:ligatures w14:val="standardContextual"/>
        </w:rPr>
        <w:lastRenderedPageBreak/>
        <w:drawing>
          <wp:inline distT="0" distB="0" distL="0" distR="0" wp14:anchorId="4AAA98AB" wp14:editId="66C62C96">
            <wp:extent cx="6434230" cy="745037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ding-Normal-People_opgaver-1.jpg"/>
                    <pic:cNvPicPr/>
                  </pic:nvPicPr>
                  <pic:blipFill>
                    <a:blip r:embed="rId7">
                      <a:extLst>
                        <a:ext uri="{28A0092B-C50C-407E-A947-70E740481C1C}">
                          <a14:useLocalDpi xmlns:a14="http://schemas.microsoft.com/office/drawing/2010/main" val="0"/>
                        </a:ext>
                      </a:extLst>
                    </a:blip>
                    <a:stretch>
                      <a:fillRect/>
                    </a:stretch>
                  </pic:blipFill>
                  <pic:spPr>
                    <a:xfrm>
                      <a:off x="0" y="0"/>
                      <a:ext cx="6449622" cy="7468194"/>
                    </a:xfrm>
                    <a:prstGeom prst="rect">
                      <a:avLst/>
                    </a:prstGeom>
                  </pic:spPr>
                </pic:pic>
              </a:graphicData>
            </a:graphic>
          </wp:inline>
        </w:drawing>
      </w:r>
    </w:p>
    <w:sectPr w:rsidR="0010786D" w:rsidRPr="0010786D">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A201" w14:textId="77777777" w:rsidR="0032338E" w:rsidRDefault="0032338E" w:rsidP="00EA2DD8">
      <w:pPr>
        <w:spacing w:after="0" w:line="240" w:lineRule="auto"/>
      </w:pPr>
      <w:r>
        <w:separator/>
      </w:r>
    </w:p>
  </w:endnote>
  <w:endnote w:type="continuationSeparator" w:id="0">
    <w:p w14:paraId="1006D19D" w14:textId="77777777" w:rsidR="0032338E" w:rsidRDefault="0032338E"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59286659" w:rsidR="00EF102E" w:rsidRPr="00D81C37" w:rsidRDefault="00EF102E" w:rsidP="00EF102E">
    <w:pPr>
      <w:pStyle w:val="Footer"/>
      <w:rPr>
        <w:lang w:val="en-US"/>
      </w:rPr>
    </w:pPr>
    <w:r w:rsidRPr="00D81C37">
      <w:rPr>
        <w:lang w:val="en-US"/>
      </w:rPr>
      <w:t xml:space="preserve">READING NORMAL PEOPLE. </w:t>
    </w:r>
    <w:r w:rsidRPr="00D81C37">
      <w:rPr>
        <w:rFonts w:cstheme="minorHAnsi"/>
        <w:lang w:val="en-US"/>
      </w:rPr>
      <w:t xml:space="preserve">© </w:t>
    </w:r>
    <w:r w:rsidRPr="00D81C37">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114B" w14:textId="77777777" w:rsidR="0032338E" w:rsidRDefault="0032338E" w:rsidP="00EA2DD8">
      <w:pPr>
        <w:spacing w:after="0" w:line="240" w:lineRule="auto"/>
      </w:pPr>
      <w:r>
        <w:separator/>
      </w:r>
    </w:p>
  </w:footnote>
  <w:footnote w:type="continuationSeparator" w:id="0">
    <w:p w14:paraId="54C94F05" w14:textId="77777777" w:rsidR="0032338E" w:rsidRDefault="0032338E"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pPr>
      <w:pStyle w:val="Header"/>
    </w:pPr>
    <w:r>
      <w:rPr>
        <w:rFonts w:cstheme="minorHAnsi"/>
        <w:b/>
        <w:bCs/>
        <w:i/>
        <w:iCs/>
        <w:noProof/>
        <w:lang w:val="en-US"/>
      </w:rPr>
      <w:drawing>
        <wp:inline distT="0" distB="0" distL="0" distR="0" wp14:anchorId="33876601" wp14:editId="7F0B6D47">
          <wp:extent cx="6120130" cy="881651"/>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81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1"/>
  </w:num>
  <w:num w:numId="5">
    <w:abstractNumId w:val="9"/>
  </w:num>
  <w:num w:numId="6">
    <w:abstractNumId w:val="8"/>
  </w:num>
  <w:num w:numId="7">
    <w:abstractNumId w:val="3"/>
  </w:num>
  <w:num w:numId="8">
    <w:abstractNumId w:val="5"/>
  </w:num>
  <w:num w:numId="9">
    <w:abstractNumId w:val="4"/>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A6F7A"/>
    <w:rsid w:val="000B1C8E"/>
    <w:rsid w:val="0010786D"/>
    <w:rsid w:val="001264C8"/>
    <w:rsid w:val="00132ACB"/>
    <w:rsid w:val="00177164"/>
    <w:rsid w:val="001932B9"/>
    <w:rsid w:val="00226FBF"/>
    <w:rsid w:val="0026096C"/>
    <w:rsid w:val="002B45EA"/>
    <w:rsid w:val="0032338E"/>
    <w:rsid w:val="003D0098"/>
    <w:rsid w:val="003D0928"/>
    <w:rsid w:val="0049424C"/>
    <w:rsid w:val="00522099"/>
    <w:rsid w:val="00525D4A"/>
    <w:rsid w:val="00552610"/>
    <w:rsid w:val="00567CF8"/>
    <w:rsid w:val="005706E1"/>
    <w:rsid w:val="005B40B9"/>
    <w:rsid w:val="006257BA"/>
    <w:rsid w:val="006649F6"/>
    <w:rsid w:val="00754AEE"/>
    <w:rsid w:val="00772D0A"/>
    <w:rsid w:val="0079738D"/>
    <w:rsid w:val="00807937"/>
    <w:rsid w:val="008249AE"/>
    <w:rsid w:val="00856220"/>
    <w:rsid w:val="00877437"/>
    <w:rsid w:val="008E13CD"/>
    <w:rsid w:val="0090263F"/>
    <w:rsid w:val="00967F6E"/>
    <w:rsid w:val="00994463"/>
    <w:rsid w:val="009A2748"/>
    <w:rsid w:val="009C13F0"/>
    <w:rsid w:val="009E06F0"/>
    <w:rsid w:val="00A71815"/>
    <w:rsid w:val="00A76C85"/>
    <w:rsid w:val="00B454B7"/>
    <w:rsid w:val="00C46785"/>
    <w:rsid w:val="00C61FD9"/>
    <w:rsid w:val="00CF04C9"/>
    <w:rsid w:val="00D0518A"/>
    <w:rsid w:val="00D5604B"/>
    <w:rsid w:val="00D7692B"/>
    <w:rsid w:val="00D81C37"/>
    <w:rsid w:val="00DB40EA"/>
    <w:rsid w:val="00E576FB"/>
    <w:rsid w:val="00E61509"/>
    <w:rsid w:val="00EA2DD8"/>
    <w:rsid w:val="00EB485C"/>
    <w:rsid w:val="00EF102E"/>
    <w:rsid w:val="00F70DD2"/>
    <w:rsid w:val="00F7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6</cp:revision>
  <dcterms:created xsi:type="dcterms:W3CDTF">2024-06-06T12:45:00Z</dcterms:created>
  <dcterms:modified xsi:type="dcterms:W3CDTF">2024-06-26T10:08:00Z</dcterms:modified>
</cp:coreProperties>
</file>